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3F9" w:rsidRDefault="00D07DFD">
      <w:pPr>
        <w:spacing w:line="285" w:lineRule="auto"/>
        <w:jc w:val="center"/>
        <w:textAlignment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11874500</wp:posOffset>
            </wp:positionV>
            <wp:extent cx="393700" cy="3683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8" cstate="print"/>
                    <a:stretch>
                      <a:fillRect/>
                    </a:stretch>
                  </pic:blipFill>
                  <pic:spPr>
                    <a:xfrm>
                      <a:off x="0" y="0"/>
                      <a:ext cx="393700" cy="368300"/>
                    </a:xfrm>
                    <a:prstGeom prst="rect">
                      <a:avLst/>
                    </a:prstGeom>
                  </pic:spPr>
                </pic:pic>
              </a:graphicData>
            </a:graphic>
          </wp:anchor>
        </w:drawing>
      </w: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11074400</wp:posOffset>
            </wp:positionV>
            <wp:extent cx="406400" cy="482600"/>
            <wp:effectExtent l="0" t="0" r="0" b="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cstate="print"/>
                    <a:stretch>
                      <a:fillRect/>
                    </a:stretch>
                  </pic:blipFill>
                  <pic:spPr>
                    <a:xfrm>
                      <a:off x="0" y="0"/>
                      <a:ext cx="406400" cy="482600"/>
                    </a:xfrm>
                    <a:prstGeom prst="rect">
                      <a:avLst/>
                    </a:prstGeom>
                  </pic:spPr>
                </pic:pic>
              </a:graphicData>
            </a:graphic>
          </wp:anchor>
        </w:drawing>
      </w:r>
      <w:r>
        <w:rPr>
          <w:rFonts w:eastAsia="Times New Roman" w:cs="Times New Roman"/>
          <w:b/>
          <w:sz w:val="32"/>
        </w:rPr>
        <w:t>2026</w:t>
      </w:r>
      <w:r>
        <w:rPr>
          <w:rFonts w:ascii="宋体" w:hAnsi="宋体"/>
          <w:b/>
          <w:sz w:val="32"/>
        </w:rPr>
        <w:t>年高三</w:t>
      </w:r>
      <w:r>
        <w:rPr>
          <w:rFonts w:eastAsia="Times New Roman" w:cs="Times New Roman"/>
          <w:b/>
          <w:sz w:val="32"/>
        </w:rPr>
        <w:t>5</w:t>
      </w:r>
      <w:r>
        <w:rPr>
          <w:rFonts w:ascii="宋体" w:hAnsi="宋体"/>
          <w:b/>
          <w:sz w:val="32"/>
        </w:rPr>
        <w:t>月题库</w:t>
      </w:r>
    </w:p>
    <w:p w:rsidR="008563F9" w:rsidRDefault="00D07DFD">
      <w:pPr>
        <w:spacing w:line="285" w:lineRule="auto"/>
        <w:jc w:val="center"/>
        <w:textAlignment w:val="center"/>
      </w:pPr>
      <w:r>
        <w:rPr>
          <w:rFonts w:ascii="宋体" w:hAnsi="宋体"/>
          <w:b/>
          <w:sz w:val="32"/>
        </w:rPr>
        <w:t>思想政治试题</w:t>
      </w:r>
    </w:p>
    <w:p w:rsidR="008563F9" w:rsidRDefault="00D07DFD">
      <w:pPr>
        <w:spacing w:line="285" w:lineRule="auto"/>
        <w:jc w:val="left"/>
        <w:textAlignment w:val="center"/>
      </w:pPr>
      <w:r>
        <w:rPr>
          <w:rFonts w:ascii="宋体" w:hAnsi="宋体"/>
          <w:b/>
          <w:sz w:val="24"/>
        </w:rPr>
        <w:t>考生注意：</w:t>
      </w:r>
    </w:p>
    <w:p w:rsidR="008563F9" w:rsidRDefault="00D07DFD">
      <w:pPr>
        <w:spacing w:line="285" w:lineRule="auto"/>
        <w:jc w:val="left"/>
        <w:textAlignment w:val="center"/>
      </w:pPr>
      <w:r>
        <w:rPr>
          <w:rFonts w:eastAsia="Times New Roman" w:cs="Times New Roman"/>
          <w:b/>
          <w:sz w:val="24"/>
        </w:rPr>
        <w:t>1.</w:t>
      </w:r>
      <w:r>
        <w:rPr>
          <w:rFonts w:ascii="宋体" w:hAnsi="宋体"/>
          <w:b/>
          <w:sz w:val="24"/>
        </w:rPr>
        <w:t>本试卷满分</w:t>
      </w:r>
      <w:r>
        <w:rPr>
          <w:rFonts w:eastAsia="Times New Roman" w:cs="Times New Roman"/>
          <w:b/>
          <w:sz w:val="24"/>
        </w:rPr>
        <w:t>100</w:t>
      </w:r>
      <w:r>
        <w:rPr>
          <w:rFonts w:ascii="宋体" w:hAnsi="宋体"/>
          <w:b/>
          <w:sz w:val="24"/>
        </w:rPr>
        <w:t>分，考试时间</w:t>
      </w:r>
      <w:r>
        <w:rPr>
          <w:rFonts w:eastAsia="Times New Roman" w:cs="Times New Roman"/>
          <w:b/>
          <w:sz w:val="24"/>
        </w:rPr>
        <w:t>90</w:t>
      </w:r>
      <w:r>
        <w:rPr>
          <w:rFonts w:ascii="宋体" w:hAnsi="宋体"/>
          <w:b/>
          <w:sz w:val="24"/>
        </w:rPr>
        <w:t>分钟。</w:t>
      </w:r>
    </w:p>
    <w:p w:rsidR="008563F9" w:rsidRDefault="00D07DFD">
      <w:pPr>
        <w:spacing w:line="285" w:lineRule="auto"/>
        <w:jc w:val="left"/>
        <w:textAlignment w:val="center"/>
      </w:pPr>
      <w:r>
        <w:rPr>
          <w:rFonts w:eastAsia="Times New Roman" w:cs="Times New Roman"/>
          <w:b/>
          <w:sz w:val="24"/>
        </w:rPr>
        <w:t>2.</w:t>
      </w:r>
      <w:r>
        <w:rPr>
          <w:rFonts w:ascii="宋体" w:hAnsi="宋体"/>
          <w:b/>
          <w:sz w:val="24"/>
        </w:rPr>
        <w:t>考生作答时，请将答案答在答题卡上。选择题每小题选出答案后，用</w:t>
      </w:r>
      <w:r>
        <w:rPr>
          <w:rFonts w:eastAsia="Times New Roman" w:cs="Times New Roman"/>
          <w:b/>
          <w:sz w:val="24"/>
        </w:rPr>
        <w:t>2B</w:t>
      </w:r>
      <w:r>
        <w:rPr>
          <w:rFonts w:ascii="宋体" w:hAnsi="宋体"/>
          <w:b/>
          <w:sz w:val="24"/>
        </w:rPr>
        <w:t>铅笔把答题卡上对应题目的答案标号涂黑；非选择题请用直径</w:t>
      </w:r>
      <w:r>
        <w:rPr>
          <w:rFonts w:eastAsia="Times New Roman" w:cs="Times New Roman"/>
          <w:b/>
          <w:sz w:val="24"/>
        </w:rPr>
        <w:t>0.5</w:t>
      </w:r>
      <w:r>
        <w:rPr>
          <w:rFonts w:ascii="宋体" w:hAnsi="宋体"/>
          <w:b/>
          <w:sz w:val="24"/>
        </w:rPr>
        <w:t>毫米黑色墨水签字笔在答题卡上各题的答题区域内作答</w:t>
      </w:r>
      <w:r>
        <w:rPr>
          <w:rFonts w:ascii="宋体" w:hAnsi="宋体"/>
          <w:b/>
          <w:sz w:val="24"/>
          <w:em w:val="dot"/>
        </w:rPr>
        <w:t>，超出答题区域书写的答案无效</w:t>
      </w:r>
      <w:r>
        <w:rPr>
          <w:rFonts w:ascii="宋体" w:hAnsi="宋体"/>
          <w:b/>
          <w:sz w:val="24"/>
        </w:rPr>
        <w:t>，</w:t>
      </w:r>
      <w:r>
        <w:rPr>
          <w:rFonts w:ascii="宋体" w:hAnsi="宋体"/>
          <w:b/>
          <w:sz w:val="24"/>
          <w:em w:val="dot"/>
        </w:rPr>
        <w:t>在试题卷</w:t>
      </w:r>
      <w:r>
        <w:rPr>
          <w:rFonts w:ascii="宋体" w:hAnsi="宋体"/>
          <w:b/>
          <w:sz w:val="24"/>
        </w:rPr>
        <w:t>、</w:t>
      </w:r>
      <w:r>
        <w:rPr>
          <w:rFonts w:ascii="宋体" w:hAnsi="宋体"/>
          <w:b/>
          <w:sz w:val="24"/>
          <w:em w:val="dot"/>
        </w:rPr>
        <w:t>草稿纸上作答无效</w:t>
      </w:r>
      <w:r>
        <w:rPr>
          <w:rFonts w:ascii="宋体" w:hAnsi="宋体"/>
          <w:b/>
          <w:sz w:val="24"/>
        </w:rPr>
        <w:t>。</w:t>
      </w:r>
    </w:p>
    <w:p w:rsidR="008563F9" w:rsidRDefault="00D07DFD">
      <w:pPr>
        <w:spacing w:line="285" w:lineRule="auto"/>
        <w:jc w:val="center"/>
        <w:textAlignment w:val="center"/>
      </w:pPr>
      <w:r>
        <w:rPr>
          <w:rFonts w:ascii="宋体" w:hAnsi="宋体"/>
          <w:b/>
          <w:sz w:val="24"/>
        </w:rPr>
        <w:t>选择题部分</w:t>
      </w:r>
    </w:p>
    <w:p w:rsidR="008563F9" w:rsidRDefault="00D07DFD">
      <w:pPr>
        <w:spacing w:line="285" w:lineRule="auto"/>
        <w:jc w:val="left"/>
        <w:textAlignment w:val="center"/>
      </w:pPr>
      <w:r>
        <w:rPr>
          <w:rFonts w:ascii="宋体" w:hAnsi="宋体"/>
          <w:b/>
          <w:sz w:val="24"/>
        </w:rPr>
        <w:t>一、选择题</w:t>
      </w:r>
      <w:r>
        <w:rPr>
          <w:rFonts w:ascii="宋体" w:hAnsi="宋体"/>
          <w:b/>
          <w:sz w:val="24"/>
        </w:rPr>
        <w:t>Ⅰ</w:t>
      </w:r>
      <w:r>
        <w:rPr>
          <w:rFonts w:ascii="宋体" w:hAnsi="宋体"/>
          <w:b/>
          <w:sz w:val="24"/>
        </w:rPr>
        <w:t>（本大题共</w:t>
      </w:r>
      <w:r>
        <w:rPr>
          <w:rFonts w:eastAsia="Times New Roman" w:cs="Times New Roman"/>
          <w:b/>
          <w:sz w:val="24"/>
        </w:rPr>
        <w:t>16</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32</w:t>
      </w:r>
      <w:r>
        <w:rPr>
          <w:rFonts w:ascii="宋体" w:hAnsi="宋体"/>
          <w:b/>
          <w:sz w:val="24"/>
        </w:rPr>
        <w:t>分。每小题列出的四个备选项中只有一个是符合题目要求的，不选、多选、错选均不得分）</w:t>
      </w:r>
    </w:p>
    <w:p w:rsidR="008563F9" w:rsidRDefault="00D07DFD">
      <w:pPr>
        <w:spacing w:line="360" w:lineRule="auto"/>
        <w:jc w:val="left"/>
        <w:textAlignment w:val="center"/>
      </w:pPr>
      <w:r>
        <w:t xml:space="preserve">1. </w:t>
      </w:r>
      <w:r>
        <w:rPr>
          <w:rFonts w:ascii="宋体" w:hAnsi="宋体"/>
        </w:rPr>
        <w:t>恩格斯在《英国工人阶级状况》中强调：</w:t>
      </w:r>
      <w:r>
        <w:rPr>
          <w:rFonts w:ascii="宋体" w:hAnsi="宋体"/>
        </w:rPr>
        <w:t>“</w:t>
      </w:r>
      <w:r>
        <w:rPr>
          <w:rFonts w:ascii="宋体" w:hAnsi="宋体"/>
        </w:rPr>
        <w:t>工人阶级处境悲惨的原因不应当到这些小的病痛中去寻找，而应当到资本主义制度本身中去寻找。</w:t>
      </w:r>
      <w:r>
        <w:rPr>
          <w:rFonts w:ascii="宋体" w:hAnsi="宋体"/>
        </w:rPr>
        <w:t>”</w:t>
      </w:r>
      <w:r>
        <w:rPr>
          <w:rFonts w:ascii="宋体" w:hAnsi="宋体"/>
        </w:rPr>
        <w:t>恩格斯的这一分析指出了（</w:t>
      </w:r>
      <w:r>
        <w:rPr>
          <w:rFonts w:eastAsia="Times New Roman" w:cs="Times New Roman"/>
        </w:rPr>
        <w:t xml:space="preserve">    </w:t>
      </w:r>
      <w:r>
        <w:rPr>
          <w:rFonts w:ascii="宋体" w:hAnsi="宋体"/>
        </w:rPr>
        <w:t>）</w:t>
      </w:r>
    </w:p>
    <w:p w:rsidR="008563F9" w:rsidRDefault="00D07DFD">
      <w:pPr>
        <w:spacing w:line="360" w:lineRule="auto"/>
        <w:jc w:val="left"/>
        <w:textAlignment w:val="center"/>
      </w:pPr>
      <w:r>
        <w:rPr>
          <w:rFonts w:ascii="宋体" w:hAnsi="宋体"/>
        </w:rPr>
        <w:t>①</w:t>
      </w:r>
      <w:r>
        <w:rPr>
          <w:rFonts w:ascii="宋体" w:hAnsi="宋体"/>
        </w:rPr>
        <w:t>工人阶级应采取调和阶级矛盾的措施</w:t>
      </w:r>
      <w:r>
        <w:t xml:space="preserve">    </w:t>
      </w:r>
      <w:r>
        <w:rPr>
          <w:rFonts w:ascii="宋体" w:hAnsi="宋体"/>
        </w:rPr>
        <w:t>②</w:t>
      </w:r>
      <w:r>
        <w:rPr>
          <w:rFonts w:ascii="宋体" w:hAnsi="宋体"/>
        </w:rPr>
        <w:t>人类社会发展的一般规律</w:t>
      </w:r>
    </w:p>
    <w:p w:rsidR="008563F9" w:rsidRDefault="00D07DFD">
      <w:pPr>
        <w:spacing w:line="360" w:lineRule="auto"/>
        <w:jc w:val="left"/>
        <w:textAlignment w:val="center"/>
      </w:pPr>
      <w:r>
        <w:rPr>
          <w:rFonts w:ascii="宋体" w:hAnsi="宋体"/>
        </w:rPr>
        <w:t>③</w:t>
      </w:r>
      <w:r>
        <w:rPr>
          <w:rFonts w:ascii="宋体" w:hAnsi="宋体"/>
        </w:rPr>
        <w:t>工人阶级的斗争需要找到正确的方向</w:t>
      </w:r>
      <w:r>
        <w:t xml:space="preserve">    </w:t>
      </w:r>
      <w:r>
        <w:rPr>
          <w:rFonts w:ascii="宋体" w:hAnsi="宋体"/>
        </w:rPr>
        <w:t>④</w:t>
      </w:r>
      <w:r>
        <w:rPr>
          <w:rFonts w:ascii="宋体" w:hAnsi="宋体"/>
        </w:rPr>
        <w:t>资本家剥削工人的秘密</w:t>
      </w:r>
    </w:p>
    <w:p w:rsidR="008563F9" w:rsidRDefault="00FC5860">
      <w:pPr>
        <w:tabs>
          <w:tab w:val="left" w:pos="2436"/>
          <w:tab w:val="left" w:pos="4873"/>
          <w:tab w:val="left" w:pos="7309"/>
        </w:tabs>
        <w:spacing w:line="360" w:lineRule="auto"/>
        <w:jc w:val="left"/>
        <w:textAlignment w:val="center"/>
        <w:rPr>
          <w:color w:val="000000"/>
        </w:rPr>
      </w:pPr>
      <w:r w:rsidRPr="00BE1BCD">
        <w:t xml:space="preserve">A. </w:t>
      </w:r>
      <w:r w:rsidR="00D07DFD">
        <w:rPr>
          <w:rFonts w:ascii="宋体" w:hAnsi="宋体"/>
        </w:rPr>
        <w:t>①②</w:t>
      </w:r>
      <w:r w:rsidRPr="00BE1BCD">
        <w:tab/>
        <w:t xml:space="preserve">B. </w:t>
      </w:r>
      <w:r w:rsidR="00D07DFD">
        <w:rPr>
          <w:rFonts w:ascii="宋体" w:hAnsi="宋体"/>
        </w:rPr>
        <w:t>①③</w:t>
      </w:r>
      <w:r w:rsidRPr="00BE1BCD">
        <w:tab/>
        <w:t xml:space="preserve">C. </w:t>
      </w:r>
      <w:r w:rsidR="00D07DFD">
        <w:rPr>
          <w:rFonts w:ascii="宋体" w:hAnsi="宋体"/>
        </w:rPr>
        <w:t>②④</w:t>
      </w:r>
      <w:r w:rsidRPr="00BE1BCD">
        <w:tab/>
        <w:t xml:space="preserve">D. </w:t>
      </w:r>
      <w:r w:rsidR="00D07DFD">
        <w:rPr>
          <w:rFonts w:ascii="宋体" w:hAnsi="宋体"/>
        </w:rPr>
        <w:t>③④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color w:val="000000"/>
        </w:rPr>
        <w:t>①</w:t>
      </w:r>
      <w:r>
        <w:rPr>
          <w:color w:val="000000"/>
        </w:rPr>
        <w:t>：资本主义制度下资产阶级和无产阶级的阶级矛盾是不可调和的，恩格斯的观点指向从制度层面找根源，并非主张调和阶级矛盾，错误。</w:t>
      </w:r>
    </w:p>
    <w:p w:rsidR="008563F9" w:rsidRDefault="00D07DFD">
      <w:pPr>
        <w:spacing w:line="360" w:lineRule="auto"/>
        <w:textAlignment w:val="center"/>
        <w:rPr>
          <w:color w:val="000000"/>
        </w:rPr>
      </w:pPr>
      <w:r>
        <w:rPr>
          <w:color w:val="000000"/>
        </w:rPr>
        <w:t>②</w:t>
      </w:r>
      <w:r>
        <w:rPr>
          <w:color w:val="000000"/>
        </w:rPr>
        <w:t>：人类社会发展的一般规律是由唯物史观揭示的，该观点聚焦资本主义制度下工人阶级受压迫的根源，并未直接指向人类社会发展的普遍规律，排除。</w:t>
      </w:r>
    </w:p>
    <w:p w:rsidR="008563F9" w:rsidRDefault="00D07DFD">
      <w:pPr>
        <w:spacing w:line="360" w:lineRule="auto"/>
        <w:textAlignment w:val="center"/>
        <w:rPr>
          <w:color w:val="000000"/>
        </w:rPr>
      </w:pPr>
      <w:r>
        <w:rPr>
          <w:color w:val="000000"/>
        </w:rPr>
        <w:t>③</w:t>
      </w:r>
      <w:r>
        <w:rPr>
          <w:color w:val="000000"/>
        </w:rPr>
        <w:t>：恩格斯指出工人阶级悲惨处境的根源是资本主义制度，为工人阶级的斗争明确了反对资本主义制度的正确方向，正确。</w:t>
      </w:r>
    </w:p>
    <w:p w:rsidR="008563F9" w:rsidRDefault="00D07DFD">
      <w:pPr>
        <w:spacing w:line="360" w:lineRule="auto"/>
        <w:textAlignment w:val="center"/>
        <w:rPr>
          <w:color w:val="000000"/>
        </w:rPr>
      </w:pPr>
      <w:r>
        <w:rPr>
          <w:color w:val="000000"/>
        </w:rPr>
        <w:t>④</w:t>
      </w:r>
      <w:r>
        <w:rPr>
          <w:color w:val="000000"/>
        </w:rPr>
        <w:t>：从资本主义制度本身探寻工人受剥削的根源，本质上就是揭示了资本家无偿占有工人创造的剩余价值的剥削秘密，正确。</w:t>
      </w:r>
    </w:p>
    <w:p w:rsidR="008563F9" w:rsidRDefault="00D07DFD">
      <w:pPr>
        <w:spacing w:line="360" w:lineRule="auto"/>
        <w:jc w:val="left"/>
        <w:textAlignment w:val="center"/>
        <w:rPr>
          <w:color w:val="000000"/>
        </w:rPr>
      </w:pPr>
      <w:r>
        <w:rPr>
          <w:color w:val="000000"/>
        </w:rPr>
        <w:t xml:space="preserve">2. </w:t>
      </w:r>
      <w:r>
        <w:rPr>
          <w:rFonts w:ascii="宋体" w:hAnsi="宋体"/>
          <w:color w:val="000000"/>
        </w:rPr>
        <w:t>海南自贸港全岛封关运作以来，正以前所未有的力度打开大门：</w:t>
      </w:r>
      <w:r>
        <w:rPr>
          <w:rFonts w:ascii="宋体" w:hAnsi="宋体"/>
          <w:color w:val="000000"/>
        </w:rPr>
        <w:t>“</w:t>
      </w:r>
      <w:r>
        <w:rPr>
          <w:rFonts w:ascii="宋体" w:hAnsi="宋体"/>
          <w:color w:val="000000"/>
        </w:rPr>
        <w:t>零关税</w:t>
      </w:r>
      <w:r>
        <w:rPr>
          <w:rFonts w:ascii="宋体" w:hAnsi="宋体"/>
          <w:color w:val="000000"/>
        </w:rPr>
        <w:t>”</w:t>
      </w:r>
      <w:r>
        <w:rPr>
          <w:rFonts w:ascii="宋体" w:hAnsi="宋体"/>
          <w:color w:val="000000"/>
        </w:rPr>
        <w:t>商品税目从约</w:t>
      </w:r>
      <w:r>
        <w:rPr>
          <w:rFonts w:eastAsia="Times New Roman" w:cs="Times New Roman"/>
          <w:color w:val="000000"/>
        </w:rPr>
        <w:t>1900</w:t>
      </w:r>
      <w:r>
        <w:rPr>
          <w:rFonts w:ascii="宋体" w:hAnsi="宋体"/>
          <w:color w:val="000000"/>
        </w:rPr>
        <w:t>个扩大到约</w:t>
      </w:r>
      <w:r>
        <w:rPr>
          <w:rFonts w:eastAsia="Times New Roman" w:cs="Times New Roman"/>
          <w:color w:val="000000"/>
        </w:rPr>
        <w:t>6600</w:t>
      </w:r>
      <w:r>
        <w:rPr>
          <w:rFonts w:ascii="宋体" w:hAnsi="宋体"/>
          <w:color w:val="000000"/>
        </w:rPr>
        <w:t>个，免签入境政策覆盖</w:t>
      </w:r>
      <w:r>
        <w:rPr>
          <w:rFonts w:eastAsia="Times New Roman" w:cs="Times New Roman"/>
          <w:color w:val="000000"/>
        </w:rPr>
        <w:t>86</w:t>
      </w:r>
      <w:r>
        <w:rPr>
          <w:rFonts w:ascii="宋体" w:hAnsi="宋体"/>
          <w:color w:val="000000"/>
        </w:rPr>
        <w:t>个国家，实施全国最短</w:t>
      </w:r>
      <w:r>
        <w:rPr>
          <w:rFonts w:ascii="宋体" w:hAnsi="宋体"/>
          <w:color w:val="000000"/>
        </w:rPr>
        <w:t>的外商投资准入负面清单</w:t>
      </w:r>
      <w:r>
        <w:rPr>
          <w:rFonts w:ascii="宋体" w:hAnsi="宋体"/>
          <w:color w:val="000000"/>
        </w:rPr>
        <w:t>……</w:t>
      </w:r>
      <w:r>
        <w:rPr>
          <w:rFonts w:ascii="宋体" w:hAnsi="宋体"/>
          <w:color w:val="000000"/>
        </w:rPr>
        <w:t>世界各地的商品、人才和资本加速汇聚。这印证了（</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各领域制度相互配合推进了制度型开放</w:t>
      </w:r>
      <w:r>
        <w:rPr>
          <w:color w:val="000000"/>
        </w:rPr>
        <w:t xml:space="preserve">    </w:t>
      </w:r>
      <w:r>
        <w:rPr>
          <w:rFonts w:ascii="宋体" w:hAnsi="宋体"/>
          <w:color w:val="000000"/>
        </w:rPr>
        <w:t>②</w:t>
      </w:r>
      <w:r>
        <w:rPr>
          <w:rFonts w:ascii="宋体" w:hAnsi="宋体"/>
          <w:color w:val="000000"/>
        </w:rPr>
        <w:t>改革和开放相辅相成、相互促进</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改革开放是我国取得一切成就的根本原因</w:t>
      </w:r>
      <w:r>
        <w:rPr>
          <w:color w:val="000000"/>
        </w:rPr>
        <w:t xml:space="preserve">    </w:t>
      </w:r>
      <w:r>
        <w:rPr>
          <w:rFonts w:ascii="宋体" w:hAnsi="宋体"/>
          <w:color w:val="000000"/>
        </w:rPr>
        <w:t>④</w:t>
      </w:r>
      <w:r>
        <w:rPr>
          <w:rFonts w:ascii="宋体" w:hAnsi="宋体"/>
          <w:color w:val="000000"/>
        </w:rPr>
        <w:t>我国实行更加积极主动的开放战略</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lastRenderedPageBreak/>
        <w:t>【答案】</w:t>
      </w:r>
      <w:r>
        <w:rPr>
          <w:color w:val="000000"/>
        </w:rPr>
        <w:t>C</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②④</w:t>
      </w:r>
      <w:r>
        <w:rPr>
          <w:rFonts w:ascii="宋体" w:hAnsi="宋体"/>
          <w:color w:val="000000"/>
        </w:rPr>
        <w:t>：海南全岛封关运作后，正以前所未有的力度打开大门、畅通渠道，不断扩大零关税范围、放宽免签、缩短负面清单，印证了我国实行更加积极主动的开放战略，也印证了我国改革与开放相辅相成、相互促进，正确。</w:t>
      </w:r>
    </w:p>
    <w:p w:rsidR="008563F9" w:rsidRDefault="00D07DFD">
      <w:pPr>
        <w:spacing w:line="360" w:lineRule="auto"/>
        <w:textAlignment w:val="center"/>
        <w:rPr>
          <w:color w:val="000000"/>
        </w:rPr>
      </w:pPr>
      <w:r>
        <w:rPr>
          <w:rFonts w:ascii="宋体" w:hAnsi="宋体"/>
          <w:color w:val="000000"/>
        </w:rPr>
        <w:t>①</w:t>
      </w:r>
      <w:r>
        <w:rPr>
          <w:rFonts w:ascii="宋体" w:hAnsi="宋体"/>
          <w:color w:val="000000"/>
        </w:rPr>
        <w:t>：材料未体现</w:t>
      </w:r>
      <w:r>
        <w:rPr>
          <w:rFonts w:ascii="宋体" w:hAnsi="宋体"/>
          <w:color w:val="000000"/>
        </w:rPr>
        <w:t>“</w:t>
      </w:r>
      <w:r>
        <w:rPr>
          <w:rFonts w:ascii="宋体" w:hAnsi="宋体"/>
          <w:color w:val="000000"/>
        </w:rPr>
        <w:t>各领域制度相互配合</w:t>
      </w:r>
      <w:r>
        <w:rPr>
          <w:rFonts w:ascii="宋体" w:hAnsi="宋体"/>
          <w:color w:val="000000"/>
        </w:rPr>
        <w:t>”</w:t>
      </w:r>
      <w:r>
        <w:rPr>
          <w:rFonts w:ascii="宋体" w:hAnsi="宋体"/>
          <w:color w:val="000000"/>
        </w:rPr>
        <w:t>，排除。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：我国取得一切成绩和进步的根本原因：</w:t>
      </w:r>
      <w:r>
        <w:rPr>
          <w:color w:val="000000"/>
        </w:rPr>
        <w:t>中国共产党领导全国人民，开辟了中国特色社会主义道路，形成了中国特色社会主义理论体系，确立了中国特色社会主义制度，发展了中国特色社会主义文化</w:t>
      </w:r>
      <w:r>
        <w:rPr>
          <w:rFonts w:ascii="宋体" w:hAnsi="宋体"/>
          <w:color w:val="000000"/>
        </w:rPr>
        <w:t>，不是改革开放本身，错误。</w:t>
      </w:r>
    </w:p>
    <w:p w:rsidR="008563F9" w:rsidRDefault="00D07DFD">
      <w:pPr>
        <w:spacing w:line="360" w:lineRule="auto"/>
        <w:jc w:val="left"/>
        <w:textAlignment w:val="center"/>
        <w:rPr>
          <w:color w:val="000000"/>
        </w:rPr>
      </w:pPr>
      <w:r>
        <w:rPr>
          <w:color w:val="000000"/>
        </w:rPr>
        <w:t xml:space="preserve">3. </w:t>
      </w:r>
      <w:r>
        <w:rPr>
          <w:rFonts w:eastAsia="Times New Roman" w:cs="Times New Roman"/>
          <w:color w:val="000000"/>
        </w:rPr>
        <w:t>2026</w:t>
      </w:r>
      <w:r>
        <w:rPr>
          <w:rFonts w:ascii="宋体" w:hAnsi="宋体"/>
          <w:color w:val="000000"/>
        </w:rPr>
        <w:t>年中央一号文件首次提出发展乡村</w:t>
      </w:r>
      <w:r>
        <w:rPr>
          <w:rFonts w:ascii="宋体" w:hAnsi="宋体"/>
          <w:color w:val="000000"/>
        </w:rPr>
        <w:t>“</w:t>
      </w:r>
      <w:r>
        <w:rPr>
          <w:rFonts w:ascii="宋体" w:hAnsi="宋体"/>
          <w:color w:val="000000"/>
        </w:rPr>
        <w:t>小而美</w:t>
      </w:r>
      <w:r>
        <w:rPr>
          <w:rFonts w:ascii="宋体" w:hAnsi="宋体"/>
          <w:color w:val="000000"/>
        </w:rPr>
        <w:t>”</w:t>
      </w:r>
      <w:r>
        <w:rPr>
          <w:rFonts w:ascii="宋体" w:hAnsi="宋体"/>
          <w:color w:val="000000"/>
        </w:rPr>
        <w:t>的文旅业态。多地村集体盘活闲置土地资源，打造非遗体验、乡村集市、特色民宿等新业态，不断拓宽农民增收渠道，让乡村有人气、有活力、有奔头。可见，乡村振兴需要（</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促进区域协调发展</w:t>
      </w:r>
      <w:r>
        <w:rPr>
          <w:color w:val="000000"/>
        </w:rPr>
        <w:t xml:space="preserve">    </w:t>
      </w:r>
      <w:r>
        <w:rPr>
          <w:rFonts w:ascii="宋体" w:hAnsi="宋体"/>
          <w:color w:val="000000"/>
        </w:rPr>
        <w:t>②</w:t>
      </w:r>
      <w:r>
        <w:rPr>
          <w:rFonts w:ascii="宋体" w:hAnsi="宋体"/>
          <w:color w:val="000000"/>
        </w:rPr>
        <w:t>深化农村资源合理配置</w:t>
      </w:r>
      <w:r>
        <w:rPr>
          <w:color w:val="000000"/>
        </w:rPr>
        <w:t xml:space="preserve">    </w:t>
      </w:r>
      <w:r>
        <w:rPr>
          <w:rFonts w:ascii="宋体" w:hAnsi="宋体"/>
          <w:color w:val="000000"/>
        </w:rPr>
        <w:t>③</w:t>
      </w:r>
      <w:r>
        <w:rPr>
          <w:rFonts w:ascii="宋体" w:hAnsi="宋体"/>
          <w:color w:val="000000"/>
        </w:rPr>
        <w:t>加快构建新发展格局</w:t>
      </w:r>
      <w:r>
        <w:rPr>
          <w:color w:val="000000"/>
        </w:rPr>
        <w:t xml:space="preserve">    </w:t>
      </w:r>
      <w:r>
        <w:rPr>
          <w:rFonts w:ascii="宋体" w:hAnsi="宋体"/>
          <w:color w:val="000000"/>
        </w:rPr>
        <w:t>④</w:t>
      </w:r>
      <w:r>
        <w:rPr>
          <w:rFonts w:ascii="宋体" w:hAnsi="宋体"/>
          <w:color w:val="000000"/>
        </w:rPr>
        <w:t>发展新型农村集体经济</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C</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②④</w:t>
      </w:r>
      <w:r>
        <w:rPr>
          <w:rFonts w:ascii="宋体" w:hAnsi="宋体"/>
          <w:color w:val="000000"/>
        </w:rPr>
        <w:t>：村集体盘活闲置土地资源，发展文旅新业态，正是对农村资源优化配置，也体现发展壮大新型农村集体经济，正确。</w:t>
      </w:r>
    </w:p>
    <w:p w:rsidR="008563F9" w:rsidRDefault="00D07DFD">
      <w:pPr>
        <w:spacing w:line="360" w:lineRule="auto"/>
        <w:textAlignment w:val="center"/>
        <w:rPr>
          <w:color w:val="000000"/>
        </w:rPr>
      </w:pPr>
      <w:r>
        <w:rPr>
          <w:rFonts w:ascii="宋体" w:hAnsi="宋体"/>
          <w:color w:val="000000"/>
        </w:rPr>
        <w:t>①</w:t>
      </w:r>
      <w:r>
        <w:rPr>
          <w:rFonts w:ascii="宋体" w:hAnsi="宋体"/>
          <w:color w:val="000000"/>
        </w:rPr>
        <w:t>：材料讲的是乡村振兴相关内容，不涉及区域之间协调发展，排除。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：材料未体现</w:t>
      </w:r>
      <w:r>
        <w:rPr>
          <w:rFonts w:ascii="宋体" w:hAnsi="宋体"/>
          <w:color w:val="000000"/>
        </w:rPr>
        <w:t>“</w:t>
      </w:r>
      <w:r>
        <w:rPr>
          <w:rFonts w:ascii="宋体" w:hAnsi="宋体"/>
          <w:color w:val="000000"/>
        </w:rPr>
        <w:t>以国内大循环为主体、国内国际双循环相互促进的新发展格局</w:t>
      </w:r>
      <w:r>
        <w:rPr>
          <w:rFonts w:ascii="宋体" w:hAnsi="宋体"/>
          <w:color w:val="000000"/>
        </w:rPr>
        <w:t>”</w:t>
      </w:r>
      <w:r>
        <w:rPr>
          <w:rFonts w:ascii="宋体" w:hAnsi="宋体"/>
          <w:color w:val="000000"/>
        </w:rPr>
        <w:t>，排除。</w:t>
      </w:r>
    </w:p>
    <w:p w:rsidR="008563F9" w:rsidRDefault="00D07DFD">
      <w:pPr>
        <w:spacing w:line="360" w:lineRule="auto"/>
        <w:jc w:val="left"/>
        <w:textAlignment w:val="center"/>
        <w:rPr>
          <w:color w:val="000000"/>
        </w:rPr>
      </w:pPr>
      <w:r>
        <w:rPr>
          <w:color w:val="000000"/>
        </w:rPr>
        <w:t xml:space="preserve">4. </w:t>
      </w:r>
      <w:r>
        <w:rPr>
          <w:rFonts w:ascii="宋体" w:hAnsi="宋体"/>
          <w:color w:val="000000"/>
        </w:rPr>
        <w:t>针对我国老年群体护理中的资源分布不均、供给单一、价格偏高等问题，国家卫健委发布《老年护理服</w:t>
      </w:r>
      <w:r>
        <w:rPr>
          <w:rFonts w:ascii="宋体" w:hAnsi="宋体"/>
          <w:color w:val="000000"/>
        </w:rPr>
        <w:t>务能力提升行动方案》，提出</w:t>
      </w:r>
      <w:r>
        <w:rPr>
          <w:rFonts w:ascii="宋体" w:hAnsi="宋体"/>
          <w:color w:val="000000"/>
        </w:rPr>
        <w:t>“</w:t>
      </w:r>
      <w:r>
        <w:rPr>
          <w:rFonts w:ascii="宋体" w:hAnsi="宋体"/>
          <w:color w:val="000000"/>
        </w:rPr>
        <w:t>拓展老年护理服务多样化模式</w:t>
      </w:r>
      <w:r>
        <w:rPr>
          <w:rFonts w:ascii="宋体" w:hAnsi="宋体"/>
          <w:color w:val="000000"/>
        </w:rPr>
        <w:t>”</w:t>
      </w:r>
      <w:r>
        <w:rPr>
          <w:rFonts w:ascii="宋体" w:hAnsi="宋体"/>
          <w:color w:val="000000"/>
        </w:rPr>
        <w:t>，通过政策引导增加服务供给，创新多样化服务模式，让老年人安享幸福晚年。该方案的制定（</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坚持了以人民为中心的发展思想</w:t>
      </w:r>
      <w:r>
        <w:rPr>
          <w:color w:val="000000"/>
        </w:rPr>
        <w:t xml:space="preserve">    </w:t>
      </w:r>
      <w:r>
        <w:rPr>
          <w:rFonts w:ascii="宋体" w:hAnsi="宋体"/>
          <w:color w:val="000000"/>
        </w:rPr>
        <w:t>②</w:t>
      </w:r>
      <w:r>
        <w:rPr>
          <w:rFonts w:ascii="宋体" w:hAnsi="宋体"/>
          <w:color w:val="000000"/>
        </w:rPr>
        <w:t>运用了宏观调控最常用的经济手段</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保障了公共服务均等化供给</w:t>
      </w:r>
      <w:r>
        <w:rPr>
          <w:color w:val="000000"/>
        </w:rPr>
        <w:t xml:space="preserve">        </w:t>
      </w:r>
      <w:r>
        <w:rPr>
          <w:rFonts w:ascii="宋体" w:hAnsi="宋体"/>
          <w:color w:val="000000"/>
        </w:rPr>
        <w:t>④</w:t>
      </w:r>
      <w:r>
        <w:rPr>
          <w:rFonts w:ascii="宋体" w:hAnsi="宋体"/>
          <w:color w:val="000000"/>
        </w:rPr>
        <w:t>体现了有效市场和有为政府相结合</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①④</w:t>
      </w:r>
      <w:r>
        <w:rPr>
          <w:rFonts w:ascii="宋体" w:hAnsi="宋体"/>
          <w:color w:val="000000"/>
        </w:rPr>
        <w:t>：《老年护理服务能力提升行动方案》通过政策引导增加服务供给，创新多样化服务模式，让</w:t>
      </w:r>
      <w:r>
        <w:rPr>
          <w:rFonts w:ascii="宋体" w:hAnsi="宋体"/>
          <w:color w:val="000000"/>
        </w:rPr>
        <w:lastRenderedPageBreak/>
        <w:t>老年人安享幸福晚年，体现了有效市场和有为政府相结</w:t>
      </w:r>
      <w:r>
        <w:rPr>
          <w:rFonts w:ascii="宋体" w:hAnsi="宋体"/>
          <w:color w:val="000000"/>
        </w:rPr>
        <w:t>合，坚持以人民为中心的发展思想，正确。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：材料无法体现运用了宏观调控最常用的经济手段，即财政政策和货币政策，排除。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：公共服务，是指由政府等公共部门主导，为满足社会公共需要、保障全体公民基本生存和发展权利，而提供的非营利性、普惠性、均等化的服务，而老年护理服务不属于公共服务，排除。</w:t>
      </w:r>
    </w:p>
    <w:p w:rsidR="008563F9" w:rsidRDefault="00D07DFD">
      <w:pPr>
        <w:spacing w:line="360" w:lineRule="auto"/>
        <w:jc w:val="left"/>
        <w:textAlignment w:val="center"/>
        <w:rPr>
          <w:color w:val="000000"/>
        </w:rPr>
      </w:pPr>
      <w:r>
        <w:rPr>
          <w:color w:val="000000"/>
        </w:rPr>
        <w:t xml:space="preserve">5. </w:t>
      </w:r>
      <w:r>
        <w:rPr>
          <w:rFonts w:ascii="宋体" w:hAnsi="宋体"/>
          <w:color w:val="000000"/>
        </w:rPr>
        <w:t>下图为</w:t>
      </w:r>
      <w:r>
        <w:rPr>
          <w:rFonts w:eastAsia="Times New Roman" w:cs="Times New Roman"/>
          <w:color w:val="000000"/>
        </w:rPr>
        <w:t>2020</w:t>
      </w:r>
      <w:r>
        <w:rPr>
          <w:rFonts w:ascii="宋体" w:hAnsi="宋体"/>
          <w:color w:val="000000"/>
        </w:rPr>
        <w:t>—</w:t>
      </w:r>
      <w:r>
        <w:rPr>
          <w:rFonts w:eastAsia="Times New Roman" w:cs="Times New Roman"/>
          <w:color w:val="000000"/>
        </w:rPr>
        <w:t>2024</w:t>
      </w:r>
      <w:r>
        <w:rPr>
          <w:rFonts w:ascii="宋体" w:hAnsi="宋体"/>
          <w:color w:val="000000"/>
        </w:rPr>
        <w:t>年浙江省数字经济核心产业增速及占</w:t>
      </w:r>
      <w:r>
        <w:rPr>
          <w:rFonts w:eastAsia="Times New Roman" w:cs="Times New Roman"/>
          <w:color w:val="000000"/>
        </w:rPr>
        <w:t>GDP</w:t>
      </w:r>
      <w:r>
        <w:rPr>
          <w:rFonts w:ascii="宋体" w:hAnsi="宋体"/>
          <w:color w:val="000000"/>
        </w:rPr>
        <w:t>比重（</w:t>
      </w:r>
      <w:r>
        <w:rPr>
          <w:rFonts w:eastAsia="Times New Roman" w:cs="Times New Roman"/>
          <w:color w:val="000000"/>
        </w:rPr>
        <w:t>%</w:t>
      </w:r>
      <w:r>
        <w:rPr>
          <w:rFonts w:ascii="宋体" w:hAnsi="宋体"/>
          <w:color w:val="000000"/>
        </w:rPr>
        <w:t>）（数据来源：浙江省统计局）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065"/>
        <w:gridCol w:w="1052"/>
        <w:gridCol w:w="1052"/>
        <w:gridCol w:w="1052"/>
        <w:gridCol w:w="1052"/>
        <w:gridCol w:w="1052"/>
      </w:tblGrid>
      <w:tr w:rsidR="008563F9">
        <w:trPr>
          <w:trHeight w:val="315"/>
        </w:trPr>
        <w:tc>
          <w:tcPr>
            <w:tcW w:w="3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项目</w:t>
            </w:r>
            <w:r>
              <w:rPr>
                <w:rFonts w:ascii="楷体" w:eastAsia="楷体" w:hAnsi="楷体" w:cs="楷体"/>
                <w:color w:val="000000"/>
              </w:rPr>
              <w:t>/</w:t>
            </w:r>
            <w:r>
              <w:rPr>
                <w:rFonts w:ascii="楷体" w:eastAsia="楷体" w:hAnsi="楷体" w:cs="楷体"/>
                <w:color w:val="000000"/>
              </w:rPr>
              <w:t>年份</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2020</w:t>
            </w:r>
            <w:r>
              <w:rPr>
                <w:rFonts w:ascii="楷体" w:eastAsia="楷体" w:hAnsi="楷体" w:cs="楷体"/>
                <w:color w:val="000000"/>
              </w:rPr>
              <w:t>年</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2021</w:t>
            </w:r>
            <w:r>
              <w:rPr>
                <w:rFonts w:ascii="楷体" w:eastAsia="楷体" w:hAnsi="楷体" w:cs="楷体"/>
                <w:color w:val="000000"/>
              </w:rPr>
              <w:t>年</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2022</w:t>
            </w:r>
            <w:r>
              <w:rPr>
                <w:rFonts w:ascii="楷体" w:eastAsia="楷体" w:hAnsi="楷体" w:cs="楷体"/>
                <w:color w:val="000000"/>
              </w:rPr>
              <w:t>年</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2023</w:t>
            </w:r>
            <w:r>
              <w:rPr>
                <w:rFonts w:ascii="楷体" w:eastAsia="楷体" w:hAnsi="楷体" w:cs="楷体"/>
                <w:color w:val="000000"/>
              </w:rPr>
              <w:t>年</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2024</w:t>
            </w:r>
            <w:r>
              <w:rPr>
                <w:rFonts w:ascii="楷体" w:eastAsia="楷体" w:hAnsi="楷体" w:cs="楷体"/>
                <w:color w:val="000000"/>
              </w:rPr>
              <w:t>年</w:t>
            </w:r>
          </w:p>
        </w:tc>
      </w:tr>
      <w:tr w:rsidR="008563F9">
        <w:trPr>
          <w:trHeight w:val="315"/>
        </w:trPr>
        <w:tc>
          <w:tcPr>
            <w:tcW w:w="3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数字经济核心产业增加值占</w:t>
            </w:r>
            <w:r>
              <w:rPr>
                <w:rFonts w:ascii="楷体" w:eastAsia="楷体" w:hAnsi="楷体" w:cs="楷体"/>
                <w:color w:val="000000"/>
              </w:rPr>
              <w:t>GDP</w:t>
            </w:r>
            <w:r>
              <w:rPr>
                <w:rFonts w:ascii="楷体" w:eastAsia="楷体" w:hAnsi="楷体" w:cs="楷体"/>
                <w:color w:val="000000"/>
              </w:rPr>
              <w:t>比重</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10.9</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11.4</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11.6</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12.0</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12.3</w:t>
            </w:r>
          </w:p>
        </w:tc>
      </w:tr>
      <w:tr w:rsidR="008563F9">
        <w:trPr>
          <w:trHeight w:val="315"/>
        </w:trPr>
        <w:tc>
          <w:tcPr>
            <w:tcW w:w="3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数字经济核心产业增加值增速</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13.0</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13.3</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6.3</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10.1</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center"/>
              <w:textAlignment w:val="center"/>
              <w:rPr>
                <w:color w:val="000000"/>
              </w:rPr>
            </w:pPr>
            <w:r>
              <w:rPr>
                <w:rFonts w:ascii="楷体" w:eastAsia="楷体" w:hAnsi="楷体" w:cs="楷体"/>
                <w:color w:val="000000"/>
              </w:rPr>
              <w:t>8.1</w:t>
            </w:r>
          </w:p>
        </w:tc>
      </w:tr>
    </w:tbl>
    <w:p w:rsidR="008563F9" w:rsidRDefault="00D07DFD">
      <w:pPr>
        <w:spacing w:line="360" w:lineRule="auto"/>
        <w:jc w:val="left"/>
        <w:textAlignment w:val="center"/>
        <w:rPr>
          <w:color w:val="000000"/>
        </w:rPr>
      </w:pPr>
      <w:r>
        <w:rPr>
          <w:rFonts w:ascii="宋体" w:hAnsi="宋体"/>
          <w:color w:val="000000"/>
        </w:rPr>
        <w:t>注：浙江省数字经济增加值占</w:t>
      </w:r>
      <w:r>
        <w:rPr>
          <w:rFonts w:eastAsia="Times New Roman" w:cs="Times New Roman"/>
          <w:color w:val="000000"/>
        </w:rPr>
        <w:t>GDP</w:t>
      </w:r>
      <w:r>
        <w:rPr>
          <w:rFonts w:ascii="宋体" w:hAnsi="宋体"/>
          <w:color w:val="000000"/>
        </w:rPr>
        <w:t>的比重由</w:t>
      </w:r>
      <w:r>
        <w:rPr>
          <w:rFonts w:eastAsia="Times New Roman" w:cs="Times New Roman"/>
          <w:color w:val="000000"/>
        </w:rPr>
        <w:t>2020</w:t>
      </w:r>
      <w:r>
        <w:rPr>
          <w:rFonts w:ascii="宋体" w:hAnsi="宋体"/>
          <w:color w:val="000000"/>
        </w:rPr>
        <w:t>年的</w:t>
      </w:r>
      <w:r>
        <w:rPr>
          <w:rFonts w:eastAsia="Times New Roman" w:cs="Times New Roman"/>
          <w:color w:val="000000"/>
        </w:rPr>
        <w:t>46.8%</w:t>
      </w:r>
      <w:r>
        <w:rPr>
          <w:rFonts w:ascii="宋体" w:hAnsi="宋体"/>
          <w:color w:val="000000"/>
        </w:rPr>
        <w:t>提升至</w:t>
      </w:r>
      <w:r>
        <w:rPr>
          <w:rFonts w:eastAsia="Times New Roman" w:cs="Times New Roman"/>
          <w:color w:val="000000"/>
        </w:rPr>
        <w:t>2024</w:t>
      </w:r>
      <w:r>
        <w:rPr>
          <w:rFonts w:ascii="宋体" w:hAnsi="宋体"/>
          <w:color w:val="000000"/>
        </w:rPr>
        <w:t>年的</w:t>
      </w:r>
      <w:r>
        <w:rPr>
          <w:rFonts w:eastAsia="Times New Roman" w:cs="Times New Roman"/>
          <w:color w:val="000000"/>
        </w:rPr>
        <w:t>52.5%</w:t>
      </w:r>
      <w:r>
        <w:rPr>
          <w:rFonts w:ascii="宋体" w:hAnsi="宋体"/>
          <w:color w:val="000000"/>
        </w:rPr>
        <w:t>，远高于全国平均水平；其中，数字经济核心产业增加值占</w:t>
      </w:r>
      <w:r>
        <w:rPr>
          <w:rFonts w:eastAsia="Times New Roman" w:cs="Times New Roman"/>
          <w:color w:val="000000"/>
        </w:rPr>
        <w:t>GDP</w:t>
      </w:r>
      <w:r>
        <w:rPr>
          <w:rFonts w:ascii="宋体" w:hAnsi="宋体"/>
          <w:color w:val="000000"/>
        </w:rPr>
        <w:t>的比重提升至</w:t>
      </w:r>
      <w:r>
        <w:rPr>
          <w:rFonts w:eastAsia="Times New Roman" w:cs="Times New Roman"/>
          <w:color w:val="000000"/>
        </w:rPr>
        <w:t>12.3%</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由上图可知，浙江省（</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不断完善数字基础设施</w:t>
      </w:r>
      <w:r>
        <w:rPr>
          <w:color w:val="000000"/>
        </w:rPr>
        <w:t xml:space="preserve">    </w:t>
      </w:r>
      <w:r>
        <w:rPr>
          <w:rFonts w:ascii="宋体" w:hAnsi="宋体"/>
          <w:color w:val="000000"/>
        </w:rPr>
        <w:t>②</w:t>
      </w:r>
      <w:r>
        <w:rPr>
          <w:rFonts w:ascii="宋体" w:hAnsi="宋体"/>
          <w:color w:val="000000"/>
        </w:rPr>
        <w:t>通过数字创新推动一二三产业融合</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加快培育新质生产力</w:t>
      </w:r>
      <w:r>
        <w:rPr>
          <w:color w:val="000000"/>
        </w:rPr>
        <w:t xml:space="preserve">    </w:t>
      </w:r>
      <w:r>
        <w:rPr>
          <w:rFonts w:ascii="宋体" w:hAnsi="宋体"/>
          <w:color w:val="000000"/>
        </w:rPr>
        <w:t>④</w:t>
      </w:r>
      <w:r>
        <w:rPr>
          <w:rFonts w:ascii="宋体" w:hAnsi="宋体"/>
          <w:color w:val="000000"/>
        </w:rPr>
        <w:t>借助数字经济拉动经济增长</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③④</w:t>
      </w:r>
      <w:r>
        <w:rPr>
          <w:rFonts w:ascii="宋体" w:hAnsi="宋体"/>
          <w:color w:val="000000"/>
        </w:rPr>
        <w:t>：从</w:t>
      </w:r>
      <w:r>
        <w:rPr>
          <w:rFonts w:ascii="宋体" w:hAnsi="宋体"/>
          <w:color w:val="000000"/>
        </w:rPr>
        <w:t>2020—2024</w:t>
      </w:r>
      <w:r>
        <w:rPr>
          <w:rFonts w:ascii="宋体" w:hAnsi="宋体"/>
          <w:color w:val="000000"/>
        </w:rPr>
        <w:t>年浙江数字经济核心产业增速及占</w:t>
      </w:r>
      <w:r>
        <w:rPr>
          <w:rFonts w:ascii="宋体" w:hAnsi="宋体"/>
          <w:color w:val="000000"/>
        </w:rPr>
        <w:t>GDP</w:t>
      </w:r>
      <w:r>
        <w:rPr>
          <w:rFonts w:ascii="宋体" w:hAnsi="宋体"/>
          <w:color w:val="000000"/>
        </w:rPr>
        <w:t>比重中可以得出浙江正在加快培育以数字经济为代表的新质生产力；浙江省数字经济增加值占</w:t>
      </w:r>
      <w:r>
        <w:rPr>
          <w:rFonts w:ascii="宋体" w:hAnsi="宋体"/>
          <w:color w:val="000000"/>
        </w:rPr>
        <w:t>GDP</w:t>
      </w:r>
      <w:r>
        <w:rPr>
          <w:rFonts w:ascii="宋体" w:hAnsi="宋体"/>
          <w:color w:val="000000"/>
        </w:rPr>
        <w:t>的比重由</w:t>
      </w:r>
      <w:r>
        <w:rPr>
          <w:rFonts w:ascii="宋体" w:hAnsi="宋体"/>
          <w:color w:val="000000"/>
        </w:rPr>
        <w:t>2020</w:t>
      </w:r>
      <w:r>
        <w:rPr>
          <w:rFonts w:ascii="宋体" w:hAnsi="宋体"/>
          <w:color w:val="000000"/>
        </w:rPr>
        <w:t>年的</w:t>
      </w:r>
      <w:r>
        <w:rPr>
          <w:rFonts w:ascii="宋体" w:hAnsi="宋体"/>
          <w:color w:val="000000"/>
        </w:rPr>
        <w:t>46.8%</w:t>
      </w:r>
      <w:r>
        <w:rPr>
          <w:rFonts w:ascii="宋体" w:hAnsi="宋体"/>
          <w:color w:val="000000"/>
        </w:rPr>
        <w:t>提升至</w:t>
      </w:r>
      <w:r>
        <w:rPr>
          <w:rFonts w:ascii="宋体" w:hAnsi="宋体"/>
          <w:color w:val="000000"/>
        </w:rPr>
        <w:t>2024</w:t>
      </w:r>
      <w:r>
        <w:rPr>
          <w:rFonts w:ascii="宋体" w:hAnsi="宋体"/>
          <w:color w:val="000000"/>
        </w:rPr>
        <w:t>年的</w:t>
      </w:r>
      <w:r>
        <w:rPr>
          <w:rFonts w:ascii="宋体" w:hAnsi="宋体"/>
          <w:color w:val="000000"/>
        </w:rPr>
        <w:t>52.5%</w:t>
      </w:r>
      <w:r>
        <w:rPr>
          <w:rFonts w:ascii="宋体" w:hAnsi="宋体"/>
          <w:color w:val="000000"/>
        </w:rPr>
        <w:t>，远高于全国平均水平，可见其借助数字经济拉动经济增长，正确。</w:t>
      </w:r>
    </w:p>
    <w:p w:rsidR="008563F9" w:rsidRDefault="00D07DFD">
      <w:pPr>
        <w:spacing w:line="360" w:lineRule="auto"/>
        <w:textAlignment w:val="center"/>
        <w:rPr>
          <w:color w:val="000000"/>
        </w:rPr>
      </w:pPr>
      <w:r>
        <w:rPr>
          <w:rFonts w:ascii="宋体" w:hAnsi="宋体"/>
          <w:color w:val="000000"/>
        </w:rPr>
        <w:t>①②</w:t>
      </w:r>
      <w:r>
        <w:rPr>
          <w:rFonts w:ascii="宋体" w:hAnsi="宋体"/>
          <w:color w:val="000000"/>
        </w:rPr>
        <w:t>：材料提供的数据无法体现浙江的数字基础设施建设情况，也无法体现数字创新赋能一二三产业融合，排除。</w:t>
      </w:r>
    </w:p>
    <w:p w:rsidR="008563F9" w:rsidRDefault="00D07DFD">
      <w:pPr>
        <w:spacing w:line="360" w:lineRule="auto"/>
        <w:jc w:val="left"/>
        <w:textAlignment w:val="center"/>
        <w:rPr>
          <w:color w:val="000000"/>
        </w:rPr>
      </w:pPr>
      <w:r>
        <w:rPr>
          <w:color w:val="000000"/>
        </w:rPr>
        <w:t xml:space="preserve">6. </w:t>
      </w:r>
      <w:r>
        <w:rPr>
          <w:rFonts w:ascii="宋体" w:hAnsi="宋体"/>
          <w:color w:val="000000"/>
        </w:rPr>
        <w:t>从无人机航线规划师、机器人产品经理、农业解决方案工程师等新职业涌现，到</w:t>
      </w:r>
      <w:r>
        <w:rPr>
          <w:rFonts w:ascii="宋体" w:hAnsi="宋体"/>
          <w:color w:val="000000"/>
        </w:rPr>
        <w:t>“</w:t>
      </w:r>
      <w:r>
        <w:rPr>
          <w:rFonts w:ascii="宋体" w:hAnsi="宋体"/>
          <w:color w:val="000000"/>
        </w:rPr>
        <w:t>一人公司</w:t>
      </w:r>
      <w:r>
        <w:rPr>
          <w:rFonts w:ascii="宋体" w:hAnsi="宋体"/>
          <w:color w:val="000000"/>
        </w:rPr>
        <w:t>”</w:t>
      </w:r>
      <w:r>
        <w:rPr>
          <w:rFonts w:ascii="宋体" w:hAnsi="宋体"/>
          <w:color w:val="000000"/>
        </w:rPr>
        <w:t>等创业新范式兴起，</w:t>
      </w:r>
      <w:r>
        <w:rPr>
          <w:rFonts w:eastAsia="Times New Roman" w:cs="Times New Roman"/>
          <w:color w:val="000000"/>
        </w:rPr>
        <w:t>AI</w:t>
      </w:r>
      <w:r>
        <w:rPr>
          <w:rFonts w:ascii="宋体" w:hAnsi="宋体"/>
          <w:color w:val="000000"/>
        </w:rPr>
        <w:t>、无人机等新</w:t>
      </w:r>
      <w:r>
        <w:rPr>
          <w:rFonts w:ascii="宋体" w:hAnsi="宋体"/>
          <w:color w:val="000000"/>
        </w:rPr>
        <w:t>兴技术正在加速重塑职业图景。新职业的发展（</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促进了创造财富的源泉充分涌流</w:t>
      </w:r>
      <w:r>
        <w:rPr>
          <w:color w:val="000000"/>
        </w:rPr>
        <w:t xml:space="preserve">        </w:t>
      </w:r>
      <w:r>
        <w:rPr>
          <w:rFonts w:ascii="宋体" w:hAnsi="宋体"/>
          <w:color w:val="000000"/>
        </w:rPr>
        <w:t>②</w:t>
      </w:r>
      <w:r>
        <w:rPr>
          <w:rFonts w:ascii="宋体" w:hAnsi="宋体"/>
          <w:color w:val="000000"/>
        </w:rPr>
        <w:t>将对劳动者的从业技能提出新要求</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提高了劳动报酬在初次分配中的比重</w:t>
      </w:r>
      <w:r>
        <w:rPr>
          <w:color w:val="000000"/>
        </w:rPr>
        <w:t xml:space="preserve">    </w:t>
      </w:r>
      <w:r>
        <w:rPr>
          <w:rFonts w:ascii="宋体" w:hAnsi="宋体"/>
          <w:color w:val="000000"/>
        </w:rPr>
        <w:t>④</w:t>
      </w:r>
      <w:r>
        <w:rPr>
          <w:rFonts w:ascii="宋体" w:hAnsi="宋体"/>
          <w:color w:val="000000"/>
        </w:rPr>
        <w:t>使我国居民收入来源更加多样化</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A</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lastRenderedPageBreak/>
        <w:t>【详解】</w:t>
      </w:r>
      <w:r>
        <w:rPr>
          <w:rFonts w:ascii="宋体" w:hAnsi="宋体"/>
          <w:color w:val="000000"/>
        </w:rPr>
        <w:t>①</w:t>
      </w:r>
      <w:r>
        <w:rPr>
          <w:rFonts w:ascii="宋体" w:hAnsi="宋体"/>
          <w:color w:val="000000"/>
        </w:rPr>
        <w:t>：新职业的发展、创业新范式的兴起，有利于让劳动、技术、管理等要素的活力竞相迸发，促进创造财富的源泉充分涌流，正确。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：无人机、</w:t>
      </w:r>
      <w:r>
        <w:rPr>
          <w:rFonts w:ascii="宋体" w:hAnsi="宋体"/>
          <w:color w:val="000000"/>
        </w:rPr>
        <w:t>AI</w:t>
      </w:r>
      <w:r>
        <w:rPr>
          <w:rFonts w:ascii="宋体" w:hAnsi="宋体"/>
          <w:color w:val="000000"/>
        </w:rPr>
        <w:t>等新兴技术催生的新职业，对劳动者的专业知识、技术水平和从业技能提出了更高的要求，正确。</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w:t>
      </w:r>
      <w:r>
        <w:rPr>
          <w:rFonts w:ascii="宋体" w:hAnsi="宋体"/>
          <w:color w:val="000000"/>
        </w:rPr>
        <w:t>新职业的发展并不必然提高劳动报酬在初次分配中的比重，题干未涉及分配结构的调整，排除。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：题干强调的是新职业的出现对就业和生产的影响，未体现居民收入来源的多样化，排除。</w:t>
      </w:r>
    </w:p>
    <w:p w:rsidR="008563F9" w:rsidRDefault="00D07DFD">
      <w:pPr>
        <w:spacing w:line="360" w:lineRule="auto"/>
        <w:jc w:val="left"/>
        <w:textAlignment w:val="center"/>
        <w:rPr>
          <w:color w:val="000000"/>
        </w:rPr>
      </w:pPr>
      <w:r>
        <w:rPr>
          <w:color w:val="000000"/>
        </w:rPr>
        <w:t xml:space="preserve">7. </w:t>
      </w:r>
      <w:r>
        <w:rPr>
          <w:rFonts w:ascii="宋体" w:hAnsi="宋体"/>
          <w:color w:val="000000"/>
        </w:rPr>
        <w:t>近年来，</w:t>
      </w:r>
      <w:r>
        <w:rPr>
          <w:rFonts w:eastAsia="Times New Roman" w:cs="Times New Roman"/>
          <w:color w:val="000000"/>
        </w:rPr>
        <w:t>A</w:t>
      </w:r>
      <w:r>
        <w:rPr>
          <w:rFonts w:ascii="宋体" w:hAnsi="宋体"/>
          <w:color w:val="000000"/>
        </w:rPr>
        <w:t>省不断健全社会救助体系，通过</w:t>
      </w:r>
      <w:r>
        <w:rPr>
          <w:rFonts w:ascii="宋体" w:hAnsi="宋体"/>
          <w:color w:val="000000"/>
        </w:rPr>
        <w:t>“</w:t>
      </w:r>
      <w:r>
        <w:rPr>
          <w:rFonts w:ascii="宋体" w:hAnsi="宋体"/>
          <w:color w:val="000000"/>
        </w:rPr>
        <w:t>大数据</w:t>
      </w:r>
      <w:r>
        <w:rPr>
          <w:rFonts w:eastAsia="Times New Roman" w:cs="Times New Roman"/>
          <w:color w:val="000000"/>
        </w:rPr>
        <w:t>+</w:t>
      </w:r>
      <w:r>
        <w:rPr>
          <w:rFonts w:ascii="宋体" w:hAnsi="宋体"/>
          <w:color w:val="000000"/>
        </w:rPr>
        <w:t>铁脚板</w:t>
      </w:r>
      <w:r>
        <w:rPr>
          <w:rFonts w:ascii="宋体" w:hAnsi="宋体"/>
          <w:color w:val="000000"/>
        </w:rPr>
        <w:t>”</w:t>
      </w:r>
      <w:r>
        <w:rPr>
          <w:rFonts w:ascii="宋体" w:hAnsi="宋体"/>
          <w:color w:val="000000"/>
        </w:rPr>
        <w:t>，为精准筛查与兜底提供有力支撑；推进</w:t>
      </w:r>
      <w:r>
        <w:rPr>
          <w:rFonts w:ascii="宋体" w:hAnsi="宋体"/>
          <w:color w:val="000000"/>
        </w:rPr>
        <w:t>“</w:t>
      </w:r>
      <w:r>
        <w:rPr>
          <w:rFonts w:ascii="宋体" w:hAnsi="宋体"/>
          <w:color w:val="000000"/>
        </w:rPr>
        <w:t>物质</w:t>
      </w:r>
      <w:r>
        <w:rPr>
          <w:rFonts w:eastAsia="Times New Roman" w:cs="Times New Roman"/>
          <w:color w:val="000000"/>
        </w:rPr>
        <w:t>+</w:t>
      </w:r>
      <w:r>
        <w:rPr>
          <w:rFonts w:ascii="宋体" w:hAnsi="宋体"/>
          <w:color w:val="000000"/>
        </w:rPr>
        <w:t>服务</w:t>
      </w:r>
      <w:r>
        <w:rPr>
          <w:rFonts w:ascii="宋体" w:hAnsi="宋体"/>
          <w:color w:val="000000"/>
        </w:rPr>
        <w:t>”</w:t>
      </w:r>
      <w:r>
        <w:rPr>
          <w:rFonts w:ascii="宋体" w:hAnsi="宋体"/>
          <w:color w:val="000000"/>
        </w:rPr>
        <w:t>相结合，持续拓展救助广度深度；推动社区成立</w:t>
      </w:r>
      <w:r>
        <w:rPr>
          <w:rFonts w:ascii="宋体" w:hAnsi="宋体"/>
          <w:color w:val="000000"/>
        </w:rPr>
        <w:t>“</w:t>
      </w:r>
      <w:r>
        <w:rPr>
          <w:rFonts w:ascii="宋体" w:hAnsi="宋体"/>
          <w:color w:val="000000"/>
        </w:rPr>
        <w:t>救急难</w:t>
      </w:r>
      <w:r>
        <w:rPr>
          <w:rFonts w:ascii="宋体" w:hAnsi="宋体"/>
          <w:color w:val="000000"/>
        </w:rPr>
        <w:t>”</w:t>
      </w:r>
      <w:r>
        <w:rPr>
          <w:rFonts w:ascii="宋体" w:hAnsi="宋体"/>
          <w:color w:val="000000"/>
        </w:rPr>
        <w:t>互助社，有效补充政府救助体系。这一系列举措有利于（</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实现效率与公平的统一</w:t>
      </w:r>
      <w:r>
        <w:rPr>
          <w:color w:val="000000"/>
        </w:rPr>
        <w:t xml:space="preserve">    </w:t>
      </w:r>
      <w:r>
        <w:rPr>
          <w:rFonts w:ascii="宋体" w:hAnsi="宋体"/>
          <w:color w:val="000000"/>
        </w:rPr>
        <w:t>②</w:t>
      </w:r>
      <w:r>
        <w:rPr>
          <w:rFonts w:ascii="宋体" w:hAnsi="宋体"/>
          <w:color w:val="000000"/>
        </w:rPr>
        <w:t>强化市场决定公共资源配置</w:t>
      </w:r>
      <w:r>
        <w:rPr>
          <w:color w:val="000000"/>
        </w:rPr>
        <w:t xml:space="preserve">    </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提高社会保障的精准性</w:t>
      </w:r>
      <w:r>
        <w:rPr>
          <w:color w:val="000000"/>
        </w:rPr>
        <w:t xml:space="preserve">    </w:t>
      </w:r>
      <w:r>
        <w:rPr>
          <w:rFonts w:ascii="宋体" w:hAnsi="宋体"/>
          <w:color w:val="000000"/>
        </w:rPr>
        <w:t>④</w:t>
      </w:r>
      <w:r>
        <w:rPr>
          <w:rFonts w:ascii="宋体" w:hAnsi="宋体"/>
          <w:color w:val="000000"/>
        </w:rPr>
        <w:t>推动社会持续健康发</w:t>
      </w:r>
      <w:r>
        <w:rPr>
          <w:rFonts w:ascii="宋体" w:hAnsi="宋体"/>
          <w:color w:val="000000"/>
        </w:rPr>
        <w:t>展</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：材料聚焦社会救助、社会保障兜底，侧重公平保障，未体现效率，不涉及效率与公平统一，排除。</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：公共资源配置要发挥政府作用，不能由市场决定，排除。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：通过</w:t>
      </w:r>
      <w:r>
        <w:rPr>
          <w:rFonts w:ascii="宋体" w:hAnsi="宋体"/>
          <w:color w:val="000000"/>
        </w:rPr>
        <w:t>“</w:t>
      </w:r>
      <w:r>
        <w:rPr>
          <w:rFonts w:ascii="宋体" w:hAnsi="宋体"/>
          <w:color w:val="000000"/>
        </w:rPr>
        <w:t>大数据</w:t>
      </w:r>
      <w:r>
        <w:rPr>
          <w:rFonts w:ascii="宋体" w:hAnsi="宋体"/>
          <w:color w:val="000000"/>
        </w:rPr>
        <w:t>+</w:t>
      </w:r>
      <w:r>
        <w:rPr>
          <w:rFonts w:ascii="宋体" w:hAnsi="宋体"/>
          <w:color w:val="000000"/>
        </w:rPr>
        <w:t>铁脚板</w:t>
      </w:r>
      <w:r>
        <w:rPr>
          <w:rFonts w:ascii="宋体" w:hAnsi="宋体"/>
          <w:color w:val="000000"/>
        </w:rPr>
        <w:t>”</w:t>
      </w:r>
      <w:r>
        <w:rPr>
          <w:rFonts w:ascii="宋体" w:hAnsi="宋体"/>
          <w:color w:val="000000"/>
        </w:rPr>
        <w:t>为精准筛查与兜底提供有力支撑，并推进</w:t>
      </w:r>
      <w:r>
        <w:rPr>
          <w:rFonts w:ascii="宋体" w:hAnsi="宋体"/>
          <w:color w:val="000000"/>
        </w:rPr>
        <w:t>“</w:t>
      </w:r>
      <w:r>
        <w:rPr>
          <w:rFonts w:ascii="宋体" w:hAnsi="宋体"/>
          <w:color w:val="000000"/>
        </w:rPr>
        <w:t>物质</w:t>
      </w:r>
      <w:r>
        <w:rPr>
          <w:rFonts w:ascii="宋体" w:hAnsi="宋体"/>
          <w:color w:val="000000"/>
        </w:rPr>
        <w:t>+</w:t>
      </w:r>
      <w:r>
        <w:rPr>
          <w:rFonts w:ascii="宋体" w:hAnsi="宋体"/>
          <w:color w:val="000000"/>
        </w:rPr>
        <w:t>服务</w:t>
      </w:r>
      <w:r>
        <w:rPr>
          <w:rFonts w:ascii="宋体" w:hAnsi="宋体"/>
          <w:color w:val="000000"/>
        </w:rPr>
        <w:t>”</w:t>
      </w:r>
      <w:r>
        <w:rPr>
          <w:rFonts w:ascii="宋体" w:hAnsi="宋体"/>
          <w:color w:val="000000"/>
        </w:rPr>
        <w:t>相结合，持续拓展救助广度深度，能提高社会保障的覆盖面和精准度，正确。</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：完善社会救助、互助兜底，利于保障民生、化解矛盾，推动社会持续健康发展，正确。</w:t>
      </w:r>
    </w:p>
    <w:p w:rsidR="008563F9" w:rsidRDefault="00D07DFD">
      <w:pPr>
        <w:spacing w:line="360" w:lineRule="auto"/>
        <w:jc w:val="left"/>
        <w:textAlignment w:val="center"/>
        <w:rPr>
          <w:color w:val="000000"/>
        </w:rPr>
      </w:pPr>
      <w:r>
        <w:rPr>
          <w:color w:val="000000"/>
        </w:rPr>
        <w:t xml:space="preserve">8. </w:t>
      </w:r>
      <w:r>
        <w:rPr>
          <w:rFonts w:ascii="宋体" w:hAnsi="宋体"/>
          <w:color w:val="000000"/>
        </w:rPr>
        <w:t>中央纪委国家监委公布</w:t>
      </w:r>
      <w:r>
        <w:rPr>
          <w:rFonts w:eastAsia="Times New Roman" w:cs="Times New Roman"/>
          <w:color w:val="000000"/>
        </w:rPr>
        <w:t>2026</w:t>
      </w:r>
      <w:r>
        <w:rPr>
          <w:rFonts w:ascii="宋体" w:hAnsi="宋体"/>
          <w:color w:val="000000"/>
        </w:rPr>
        <w:t>年</w:t>
      </w:r>
      <w:r>
        <w:rPr>
          <w:rFonts w:eastAsia="Times New Roman" w:cs="Times New Roman"/>
          <w:color w:val="000000"/>
        </w:rPr>
        <w:t>2</w:t>
      </w:r>
      <w:r>
        <w:rPr>
          <w:rFonts w:ascii="宋体" w:hAnsi="宋体"/>
          <w:color w:val="000000"/>
        </w:rPr>
        <w:t>月全国查处违反中央八项规定精神问题汇总情况。其中，在履职尽责、服务经济社会发展和生态环境保护方面不担当、不作为、乱作为、假作为，严重影响高质量发展方面，共查处问题</w:t>
      </w:r>
      <w:r>
        <w:rPr>
          <w:rFonts w:eastAsia="Times New Roman" w:cs="Times New Roman"/>
          <w:color w:val="000000"/>
        </w:rPr>
        <w:t>6817</w:t>
      </w:r>
      <w:r>
        <w:rPr>
          <w:rFonts w:ascii="宋体" w:hAnsi="宋体"/>
          <w:color w:val="000000"/>
        </w:rPr>
        <w:t>起。由此可见，中国共产党（</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加强作风建设，保持先进性和纯洁性</w:t>
      </w:r>
      <w:r>
        <w:rPr>
          <w:color w:val="000000"/>
        </w:rPr>
        <w:t xml:space="preserve">        </w:t>
      </w:r>
      <w:r>
        <w:rPr>
          <w:rFonts w:ascii="宋体" w:hAnsi="宋体"/>
          <w:color w:val="000000"/>
        </w:rPr>
        <w:t>②</w:t>
      </w:r>
      <w:r>
        <w:rPr>
          <w:rFonts w:ascii="宋体" w:hAnsi="宋体"/>
          <w:color w:val="000000"/>
        </w:rPr>
        <w:t>坚持依法执政，推进国家治理法治化</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坚持全面从严治党，提升党的执政能力</w:t>
      </w:r>
      <w:r>
        <w:rPr>
          <w:color w:val="000000"/>
        </w:rPr>
        <w:t xml:space="preserve">    </w:t>
      </w:r>
      <w:r>
        <w:rPr>
          <w:rFonts w:ascii="宋体" w:hAnsi="宋体"/>
          <w:color w:val="000000"/>
        </w:rPr>
        <w:t>④</w:t>
      </w:r>
      <w:r>
        <w:rPr>
          <w:rFonts w:ascii="宋体" w:hAnsi="宋体"/>
          <w:color w:val="000000"/>
        </w:rPr>
        <w:t>自觉接受人民监督，巩固党的执政基础</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A</w:t>
      </w:r>
    </w:p>
    <w:p w:rsidR="008563F9" w:rsidRDefault="00D07DFD">
      <w:pPr>
        <w:spacing w:line="360" w:lineRule="auto"/>
        <w:textAlignment w:val="center"/>
        <w:rPr>
          <w:color w:val="000000"/>
        </w:rPr>
      </w:pPr>
      <w:r>
        <w:rPr>
          <w:color w:val="2E75B6"/>
        </w:rPr>
        <w:t>【解析】</w:t>
      </w:r>
    </w:p>
    <w:p w:rsidR="008563F9" w:rsidRDefault="00D07DFD">
      <w:pPr>
        <w:spacing w:line="360" w:lineRule="auto"/>
        <w:jc w:val="left"/>
        <w:textAlignment w:val="center"/>
        <w:rPr>
          <w:color w:val="000000"/>
        </w:rPr>
      </w:pPr>
      <w:r>
        <w:rPr>
          <w:color w:val="000000"/>
        </w:rPr>
        <w:t>【详解】</w:t>
      </w:r>
      <w:r>
        <w:rPr>
          <w:rFonts w:ascii="宋体" w:hAnsi="宋体"/>
          <w:color w:val="000000"/>
        </w:rPr>
        <w:t>①</w:t>
      </w:r>
      <w:r>
        <w:rPr>
          <w:rFonts w:ascii="宋体" w:hAnsi="宋体"/>
          <w:color w:val="000000"/>
        </w:rPr>
        <w:t>：查处不担当、不作为等作风问题，加强党风作风建设，保持党的先进性与纯洁性，正确。</w:t>
      </w:r>
    </w:p>
    <w:p w:rsidR="008563F9" w:rsidRDefault="00D07DFD">
      <w:pPr>
        <w:spacing w:line="360" w:lineRule="auto"/>
        <w:jc w:val="left"/>
        <w:textAlignment w:val="center"/>
        <w:rPr>
          <w:color w:val="000000"/>
        </w:rPr>
      </w:pPr>
      <w:r>
        <w:rPr>
          <w:rFonts w:ascii="宋体" w:hAnsi="宋体"/>
          <w:color w:val="000000"/>
        </w:rPr>
        <w:t>②</w:t>
      </w:r>
      <w:r>
        <w:rPr>
          <w:rFonts w:ascii="宋体" w:hAnsi="宋体"/>
          <w:color w:val="000000"/>
        </w:rPr>
        <w:t>：材料是党内纪检监察整治作风问题，未体现依法执政、国家治理法治化，排除。</w:t>
      </w:r>
    </w:p>
    <w:p w:rsidR="008563F9" w:rsidRDefault="00D07DFD">
      <w:pPr>
        <w:spacing w:line="360" w:lineRule="auto"/>
        <w:jc w:val="left"/>
        <w:textAlignment w:val="center"/>
        <w:rPr>
          <w:color w:val="000000"/>
        </w:rPr>
      </w:pPr>
      <w:r>
        <w:rPr>
          <w:rFonts w:ascii="宋体" w:hAnsi="宋体"/>
          <w:color w:val="000000"/>
        </w:rPr>
        <w:lastRenderedPageBreak/>
        <w:t>③</w:t>
      </w:r>
      <w:r>
        <w:rPr>
          <w:rFonts w:ascii="宋体" w:hAnsi="宋体"/>
          <w:color w:val="000000"/>
        </w:rPr>
        <w:t>：持续查处违反中央八项规定精神问题，是全面从严治党的重要实践，体现了党自我革命、提升执政能力的坚定决心，正确。</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：材料体现的是党内纪委监督，未涉及接受人民监督，排除。</w:t>
      </w:r>
    </w:p>
    <w:p w:rsidR="008563F9" w:rsidRDefault="00D07DFD">
      <w:pPr>
        <w:spacing w:line="360" w:lineRule="auto"/>
        <w:jc w:val="left"/>
        <w:textAlignment w:val="center"/>
        <w:rPr>
          <w:color w:val="000000"/>
        </w:rPr>
      </w:pPr>
      <w:r>
        <w:rPr>
          <w:color w:val="000000"/>
        </w:rPr>
        <w:t xml:space="preserve">9. </w:t>
      </w:r>
      <w:r>
        <w:rPr>
          <w:rFonts w:ascii="宋体" w:hAnsi="宋体"/>
          <w:color w:val="000000"/>
        </w:rPr>
        <w:t>2025</w:t>
      </w:r>
      <w:r>
        <w:rPr>
          <w:rFonts w:ascii="宋体" w:hAnsi="宋体"/>
          <w:color w:val="000000"/>
        </w:rPr>
        <w:t>年</w:t>
      </w:r>
      <w:r>
        <w:rPr>
          <w:rFonts w:ascii="宋体" w:hAnsi="宋体"/>
          <w:color w:val="000000"/>
        </w:rPr>
        <w:t>9</w:t>
      </w:r>
      <w:r>
        <w:rPr>
          <w:rFonts w:ascii="宋体" w:hAnsi="宋体"/>
          <w:color w:val="000000"/>
        </w:rPr>
        <w:t>月以来，中国人大网陆续公开国务院、国家监委、最高法、最高检落实全国人大常委会审议意见的</w:t>
      </w:r>
      <w:r>
        <w:rPr>
          <w:rFonts w:ascii="宋体" w:hAnsi="宋体"/>
          <w:color w:val="000000"/>
        </w:rPr>
        <w:t>10</w:t>
      </w:r>
      <w:r>
        <w:rPr>
          <w:rFonts w:ascii="宋体" w:hAnsi="宋体"/>
          <w:color w:val="000000"/>
        </w:rPr>
        <w:t>余份反馈报告，涵盖耕地保护、社会保险、防沙治沙等国计民生领域，以务实举措</w:t>
      </w:r>
      <w:r>
        <w:rPr>
          <w:rFonts w:ascii="宋体" w:hAnsi="宋体"/>
          <w:color w:val="000000"/>
        </w:rPr>
        <w:t>、具体数据、清晰路径回应</w:t>
      </w:r>
      <w:r>
        <w:rPr>
          <w:rFonts w:ascii="宋体" w:hAnsi="宋体"/>
          <w:color w:val="000000"/>
        </w:rPr>
        <w:t>“</w:t>
      </w:r>
      <w:r>
        <w:rPr>
          <w:rFonts w:ascii="宋体" w:hAnsi="宋体"/>
          <w:color w:val="000000"/>
        </w:rPr>
        <w:t>人大之问</w:t>
      </w:r>
      <w:r>
        <w:rPr>
          <w:rFonts w:ascii="宋体" w:hAnsi="宋体"/>
          <w:color w:val="000000"/>
        </w:rPr>
        <w:t>”</w:t>
      </w:r>
      <w:r>
        <w:rPr>
          <w:rFonts w:ascii="宋体" w:hAnsi="宋体"/>
          <w:color w:val="000000"/>
        </w:rPr>
        <w:t>。这一做法（</w:t>
      </w:r>
      <w:r>
        <w:rPr>
          <w:rFonts w:ascii="宋体" w:hAnsi="宋体"/>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表明了全过程人民民主是最真实的民主</w:t>
      </w:r>
      <w:r>
        <w:rPr>
          <w:rFonts w:ascii="宋体" w:hAnsi="宋体"/>
          <w:color w:val="000000"/>
        </w:rPr>
        <w:t xml:space="preserve">    ②</w:t>
      </w:r>
      <w:r>
        <w:rPr>
          <w:rFonts w:ascii="宋体" w:hAnsi="宋体"/>
          <w:color w:val="000000"/>
        </w:rPr>
        <w:t>展示了科学民主决策的制度化安排</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保证了各个国家机关协调一致履行职责</w:t>
      </w:r>
      <w:r>
        <w:rPr>
          <w:rFonts w:ascii="宋体" w:hAnsi="宋体"/>
          <w:color w:val="000000"/>
        </w:rPr>
        <w:t xml:space="preserve">    ④</w:t>
      </w:r>
      <w:r>
        <w:rPr>
          <w:rFonts w:ascii="宋体" w:hAnsi="宋体"/>
          <w:color w:val="000000"/>
        </w:rPr>
        <w:t>体现了中国特色社会主义的制度优势</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：该做法公开政务、回应人大监督，保障人民知情权、监督权，让民主落到实处，体现了全过程人民民主是最真实的民主，正确。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：材料反映的是一府一委两院接受全国人大常委会监督，不属于科学民主决策环节的制度化安排，不符合题意</w:t>
      </w:r>
      <w:r>
        <w:rPr>
          <w:rFonts w:ascii="宋体" w:hAnsi="宋体"/>
          <w:color w:val="000000"/>
        </w:rPr>
        <w:t>，排除。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w:t>
      </w:r>
      <w:r>
        <w:rPr>
          <w:rFonts w:ascii="宋体" w:hAnsi="宋体"/>
          <w:color w:val="000000"/>
        </w:rPr>
        <w:t>“</w:t>
      </w:r>
      <w:r>
        <w:rPr>
          <w:rFonts w:ascii="宋体" w:hAnsi="宋体"/>
          <w:color w:val="000000"/>
        </w:rPr>
        <w:t>保证</w:t>
      </w:r>
      <w:r>
        <w:rPr>
          <w:rFonts w:ascii="宋体" w:hAnsi="宋体"/>
          <w:color w:val="000000"/>
        </w:rPr>
        <w:t>”</w:t>
      </w:r>
      <w:r>
        <w:rPr>
          <w:rFonts w:ascii="宋体" w:hAnsi="宋体"/>
          <w:color w:val="000000"/>
        </w:rPr>
        <w:t>一词夸大了该做法的作用，我国民主集中制才能从制度上保证国家机关协调一致履职，排除。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：该做法体现了我国人民代表大会制度下，其他国家机关对人大负责、受人大监督的制度优势，属于中国特色社会主义制度优势，正确。</w:t>
      </w:r>
    </w:p>
    <w:p w:rsidR="008563F9" w:rsidRDefault="00D07DFD">
      <w:pPr>
        <w:spacing w:line="360" w:lineRule="auto"/>
        <w:jc w:val="left"/>
        <w:textAlignment w:val="center"/>
        <w:rPr>
          <w:color w:val="000000"/>
        </w:rPr>
      </w:pPr>
      <w:r>
        <w:rPr>
          <w:color w:val="000000"/>
        </w:rPr>
        <w:t xml:space="preserve">10. </w:t>
      </w:r>
      <w:r>
        <w:rPr>
          <w:rFonts w:ascii="宋体" w:hAnsi="宋体"/>
          <w:color w:val="000000"/>
        </w:rPr>
        <w:t>某市推出</w:t>
      </w:r>
      <w:r>
        <w:rPr>
          <w:rFonts w:eastAsia="Times New Roman" w:cs="Times New Roman"/>
          <w:color w:val="000000"/>
        </w:rPr>
        <w:t>28</w:t>
      </w:r>
      <w:r>
        <w:rPr>
          <w:rFonts w:ascii="宋体" w:hAnsi="宋体"/>
          <w:color w:val="000000"/>
        </w:rPr>
        <w:t>项改革举措，以</w:t>
      </w:r>
      <w:r>
        <w:rPr>
          <w:rFonts w:ascii="宋体" w:hAnsi="宋体"/>
          <w:color w:val="000000"/>
        </w:rPr>
        <w:t>“</w:t>
      </w:r>
      <w:r>
        <w:rPr>
          <w:rFonts w:ascii="宋体" w:hAnsi="宋体"/>
          <w:color w:val="000000"/>
        </w:rPr>
        <w:t>伙伴式</w:t>
      </w:r>
      <w:r>
        <w:rPr>
          <w:rFonts w:ascii="宋体" w:hAnsi="宋体"/>
          <w:color w:val="000000"/>
        </w:rPr>
        <w:t>”</w:t>
      </w:r>
      <w:r>
        <w:rPr>
          <w:rFonts w:ascii="宋体" w:hAnsi="宋体"/>
          <w:color w:val="000000"/>
        </w:rPr>
        <w:t>服务优化营商环境，深化</w:t>
      </w:r>
      <w:r>
        <w:rPr>
          <w:rFonts w:ascii="宋体" w:hAnsi="宋体"/>
          <w:color w:val="000000"/>
        </w:rPr>
        <w:t>“</w:t>
      </w:r>
      <w:r>
        <w:rPr>
          <w:rFonts w:ascii="宋体" w:hAnsi="宋体"/>
          <w:color w:val="000000"/>
        </w:rPr>
        <w:t>高效办成一件事</w:t>
      </w:r>
      <w:r>
        <w:rPr>
          <w:rFonts w:ascii="宋体" w:hAnsi="宋体"/>
          <w:color w:val="000000"/>
        </w:rPr>
        <w:t>”</w:t>
      </w:r>
      <w:r>
        <w:rPr>
          <w:rFonts w:ascii="宋体" w:hAnsi="宋体"/>
          <w:color w:val="000000"/>
        </w:rPr>
        <w:t>，推动惠企政策直达快享；完善企业全要素保障，扩大</w:t>
      </w:r>
      <w:r>
        <w:rPr>
          <w:rFonts w:ascii="宋体" w:hAnsi="宋体"/>
          <w:color w:val="000000"/>
        </w:rPr>
        <w:t>“</w:t>
      </w:r>
      <w:r>
        <w:rPr>
          <w:rFonts w:ascii="宋体" w:hAnsi="宋体"/>
          <w:color w:val="000000"/>
        </w:rPr>
        <w:t>无事不扰</w:t>
      </w:r>
      <w:r>
        <w:rPr>
          <w:rFonts w:ascii="宋体" w:hAnsi="宋体"/>
          <w:color w:val="000000"/>
        </w:rPr>
        <w:t>”</w:t>
      </w:r>
      <w:r>
        <w:rPr>
          <w:rFonts w:ascii="宋体" w:hAnsi="宋体"/>
          <w:color w:val="000000"/>
        </w:rPr>
        <w:t>清单；推进京津冀政务、医疗、养老服务互认互通，促进要素跨区域高效配置。这些举措能够（</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转变政府职能</w:t>
      </w:r>
      <w:r>
        <w:rPr>
          <w:color w:val="000000"/>
        </w:rPr>
        <w:t xml:space="preserve">    </w:t>
      </w:r>
      <w:r>
        <w:rPr>
          <w:rFonts w:ascii="宋体" w:hAnsi="宋体"/>
          <w:color w:val="000000"/>
        </w:rPr>
        <w:t>②</w:t>
      </w:r>
      <w:r>
        <w:rPr>
          <w:rFonts w:ascii="宋体" w:hAnsi="宋体"/>
          <w:color w:val="000000"/>
        </w:rPr>
        <w:t>完善行政执法程序</w:t>
      </w:r>
      <w:r>
        <w:rPr>
          <w:color w:val="000000"/>
        </w:rPr>
        <w:t xml:space="preserve">    </w:t>
      </w:r>
      <w:r>
        <w:rPr>
          <w:rFonts w:ascii="宋体" w:hAnsi="宋体"/>
          <w:color w:val="000000"/>
        </w:rPr>
        <w:t>③</w:t>
      </w:r>
      <w:r>
        <w:rPr>
          <w:rFonts w:ascii="宋体" w:hAnsi="宋体"/>
          <w:color w:val="000000"/>
        </w:rPr>
        <w:t>提高政务服务效能</w:t>
      </w:r>
      <w:r>
        <w:rPr>
          <w:color w:val="000000"/>
        </w:rPr>
        <w:t xml:space="preserve">    </w:t>
      </w:r>
      <w:r>
        <w:rPr>
          <w:rFonts w:ascii="宋体" w:hAnsi="宋体"/>
          <w:color w:val="000000"/>
        </w:rPr>
        <w:t>④</w:t>
      </w:r>
      <w:r>
        <w:rPr>
          <w:rFonts w:ascii="宋体" w:hAnsi="宋体"/>
          <w:color w:val="000000"/>
        </w:rPr>
        <w:t>降低市场主体经营成本</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：某市政府从管理转向</w:t>
      </w:r>
      <w:r>
        <w:rPr>
          <w:rFonts w:ascii="宋体" w:hAnsi="宋体"/>
          <w:color w:val="000000"/>
        </w:rPr>
        <w:t>“</w:t>
      </w:r>
      <w:r>
        <w:rPr>
          <w:rFonts w:ascii="宋体" w:hAnsi="宋体"/>
          <w:color w:val="000000"/>
        </w:rPr>
        <w:t>伙伴式</w:t>
      </w:r>
      <w:r>
        <w:rPr>
          <w:rFonts w:ascii="宋体" w:hAnsi="宋体"/>
          <w:color w:val="000000"/>
        </w:rPr>
        <w:t>”</w:t>
      </w:r>
      <w:r>
        <w:rPr>
          <w:rFonts w:ascii="宋体" w:hAnsi="宋体"/>
          <w:color w:val="000000"/>
        </w:rPr>
        <w:t>服务、优化营商环境，有利于转变政府职能，建设服务型政府，正确。</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：某市政府</w:t>
      </w:r>
      <w:r>
        <w:rPr>
          <w:rFonts w:ascii="宋体" w:hAnsi="宋体"/>
          <w:color w:val="000000"/>
        </w:rPr>
        <w:t>“</w:t>
      </w:r>
      <w:r>
        <w:rPr>
          <w:rFonts w:ascii="宋体" w:hAnsi="宋体"/>
          <w:color w:val="000000"/>
        </w:rPr>
        <w:t>高效办成一件事</w:t>
      </w:r>
      <w:r>
        <w:rPr>
          <w:rFonts w:ascii="宋体" w:hAnsi="宋体"/>
          <w:color w:val="000000"/>
        </w:rPr>
        <w:t>”</w:t>
      </w:r>
      <w:r>
        <w:rPr>
          <w:rFonts w:ascii="宋体" w:hAnsi="宋体"/>
          <w:color w:val="000000"/>
        </w:rPr>
        <w:t>、惠企政策直达快享、跨区域服务互认互通，有利于提升政务服务效率，正确。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w:t>
      </w:r>
      <w:r>
        <w:rPr>
          <w:color w:val="000000"/>
        </w:rPr>
        <w:t>材料全程围绕优化政务服务展开，未提及行政执法的流程、规范等内容</w:t>
      </w:r>
      <w:r>
        <w:rPr>
          <w:rFonts w:ascii="宋体" w:hAnsi="宋体"/>
          <w:color w:val="000000"/>
        </w:rPr>
        <w:t>，排除。</w:t>
      </w:r>
    </w:p>
    <w:p w:rsidR="008563F9" w:rsidRDefault="00D07DFD">
      <w:pPr>
        <w:spacing w:line="360" w:lineRule="auto"/>
        <w:textAlignment w:val="center"/>
        <w:rPr>
          <w:color w:val="000000"/>
        </w:rPr>
      </w:pPr>
      <w:r>
        <w:rPr>
          <w:rFonts w:ascii="宋体" w:hAnsi="宋体"/>
          <w:color w:val="000000"/>
        </w:rPr>
        <w:lastRenderedPageBreak/>
        <w:t>④</w:t>
      </w:r>
      <w:r>
        <w:rPr>
          <w:rFonts w:ascii="宋体" w:hAnsi="宋体"/>
          <w:color w:val="000000"/>
        </w:rPr>
        <w:t>：</w:t>
      </w:r>
      <w:r>
        <w:rPr>
          <w:color w:val="000000"/>
        </w:rPr>
        <w:t>材料中的举措是优化政务营商环境，</w:t>
      </w:r>
      <w:r>
        <w:rPr>
          <w:rFonts w:ascii="宋体" w:hAnsi="宋体"/>
          <w:color w:val="000000"/>
        </w:rPr>
        <w:t>“</w:t>
      </w:r>
      <w:r>
        <w:rPr>
          <w:color w:val="000000"/>
        </w:rPr>
        <w:t>惠企政策直达快享</w:t>
      </w:r>
      <w:r>
        <w:rPr>
          <w:rFonts w:ascii="宋体" w:hAnsi="宋体"/>
          <w:color w:val="000000"/>
        </w:rPr>
        <w:t>”</w:t>
      </w:r>
      <w:r>
        <w:rPr>
          <w:color w:val="000000"/>
        </w:rPr>
        <w:t>只是加快政策落地速度，并未直接减少企业生产经营环节的成本</w:t>
      </w:r>
      <w:r>
        <w:rPr>
          <w:rFonts w:ascii="宋体" w:hAnsi="宋体"/>
          <w:color w:val="000000"/>
        </w:rPr>
        <w:t>，排除。</w:t>
      </w:r>
    </w:p>
    <w:p w:rsidR="008563F9" w:rsidRDefault="00D07DFD">
      <w:pPr>
        <w:spacing w:line="360" w:lineRule="auto"/>
        <w:jc w:val="left"/>
        <w:textAlignment w:val="center"/>
        <w:rPr>
          <w:color w:val="000000"/>
        </w:rPr>
      </w:pPr>
      <w:r>
        <w:rPr>
          <w:color w:val="000000"/>
        </w:rPr>
        <w:t xml:space="preserve">11. </w:t>
      </w:r>
      <w:r>
        <w:rPr>
          <w:rFonts w:ascii="宋体" w:hAnsi="宋体"/>
          <w:color w:val="000000"/>
        </w:rPr>
        <w:t>一起人工智能侵权案，彰显对新兴事物的向善司法引领；一起网络</w:t>
      </w:r>
      <w:r>
        <w:rPr>
          <w:rFonts w:ascii="宋体" w:hAnsi="宋体"/>
          <w:color w:val="000000"/>
        </w:rPr>
        <w:t>“</w:t>
      </w:r>
      <w:r>
        <w:rPr>
          <w:rFonts w:ascii="宋体" w:hAnsi="宋体"/>
          <w:color w:val="000000"/>
        </w:rPr>
        <w:t>开盒</w:t>
      </w:r>
      <w:r>
        <w:rPr>
          <w:rFonts w:ascii="宋体" w:hAnsi="宋体"/>
          <w:color w:val="000000"/>
        </w:rPr>
        <w:t>”</w:t>
      </w:r>
      <w:r>
        <w:rPr>
          <w:rFonts w:ascii="宋体" w:hAnsi="宋体"/>
          <w:color w:val="000000"/>
        </w:rPr>
        <w:t>案，亮明保护公民个人隐私的司法态度；一起正当防卫案，重申</w:t>
      </w:r>
      <w:r>
        <w:rPr>
          <w:rFonts w:ascii="宋体" w:hAnsi="宋体"/>
          <w:color w:val="000000"/>
        </w:rPr>
        <w:t>“</w:t>
      </w:r>
      <w:r>
        <w:rPr>
          <w:rFonts w:ascii="宋体" w:hAnsi="宋体"/>
          <w:color w:val="000000"/>
        </w:rPr>
        <w:t>法不能向不法让步</w:t>
      </w:r>
      <w:r>
        <w:rPr>
          <w:rFonts w:ascii="宋体" w:hAnsi="宋体"/>
          <w:color w:val="000000"/>
        </w:rPr>
        <w:t>”</w:t>
      </w:r>
      <w:r>
        <w:rPr>
          <w:rFonts w:ascii="宋体" w:hAnsi="宋体"/>
          <w:color w:val="000000"/>
        </w:rPr>
        <w:t>的正义坚守</w:t>
      </w:r>
      <w:r>
        <w:rPr>
          <w:rFonts w:ascii="宋体" w:hAnsi="宋体"/>
          <w:color w:val="000000"/>
        </w:rPr>
        <w:t>……</w:t>
      </w:r>
      <w:r>
        <w:rPr>
          <w:rFonts w:ascii="宋体" w:hAnsi="宋体"/>
          <w:color w:val="000000"/>
        </w:rPr>
        <w:t>一批典型案例写入了今年最高法、最高检的工作报告中。由此可见（</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公正司法有助于推进法治社会建设</w:t>
      </w:r>
      <w:r>
        <w:rPr>
          <w:color w:val="000000"/>
        </w:rPr>
        <w:t xml:space="preserve">        </w:t>
      </w:r>
      <w:r>
        <w:rPr>
          <w:rFonts w:ascii="宋体" w:hAnsi="宋体"/>
          <w:color w:val="000000"/>
        </w:rPr>
        <w:t>②</w:t>
      </w:r>
      <w:r>
        <w:rPr>
          <w:rFonts w:ascii="宋体" w:hAnsi="宋体"/>
          <w:color w:val="000000"/>
        </w:rPr>
        <w:t>司法机关切实维护社会的公平正义</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完善法律实施机制是筑牢依法治国的基础</w:t>
      </w:r>
      <w:r>
        <w:rPr>
          <w:color w:val="000000"/>
        </w:rPr>
        <w:t xml:space="preserve">    </w:t>
      </w:r>
      <w:r>
        <w:rPr>
          <w:rFonts w:ascii="宋体" w:hAnsi="宋体"/>
          <w:color w:val="000000"/>
        </w:rPr>
        <w:t>④</w:t>
      </w:r>
      <w:r>
        <w:rPr>
          <w:rFonts w:ascii="宋体" w:hAnsi="宋体"/>
          <w:color w:val="000000"/>
        </w:rPr>
        <w:t>完备的法律体系是实现国家治理法治化的保障</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D</w:t>
      </w:r>
      <w:r>
        <w:rPr>
          <w:color w:val="000000"/>
        </w:rPr>
        <w:t xml:space="preserve">.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A</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：题干中一系列典型司法案例的处理，体现了公正司法对新兴事物的向善引领、公民权利的保护和社会正义的坚守，这有助于推进法治社会建设，正确。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：公正司法是维护社会公平正义的最后一道防线，最高法、最高检将这些维护公民权益、匡扶社会正义的典型案例写入工作报告，体现了司法机关切实维护社会的公平正义，正确。</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w:t>
      </w:r>
      <w:r>
        <w:rPr>
          <w:color w:val="000000"/>
        </w:rPr>
        <w:t>法治社会是构筑法治国家的基础</w:t>
      </w:r>
      <w:r>
        <w:rPr>
          <w:rFonts w:ascii="宋体" w:hAnsi="宋体"/>
          <w:color w:val="000000"/>
        </w:rPr>
        <w:t>，</w:t>
      </w:r>
      <w:r>
        <w:rPr>
          <w:color w:val="000000"/>
        </w:rPr>
        <w:t>把全民普法和守法作为依法治国长期性基础工作，完善法律实施机制并不是是筑牢依法治国的基础，</w:t>
      </w:r>
      <w:r>
        <w:rPr>
          <w:rFonts w:ascii="宋体" w:hAnsi="宋体"/>
          <w:color w:val="000000"/>
        </w:rPr>
        <w:t>该选项表述错误，排除。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：题干强调的是司法实践中</w:t>
      </w:r>
      <w:r>
        <w:rPr>
          <w:rFonts w:ascii="宋体" w:hAnsi="宋体"/>
          <w:color w:val="000000"/>
        </w:rPr>
        <w:t>的案例对法治建设的作用，未直接涉及完备的法律体系这一立法层面的保障，排除。</w:t>
      </w:r>
    </w:p>
    <w:p w:rsidR="008563F9" w:rsidRDefault="00D07DFD">
      <w:pPr>
        <w:spacing w:line="360" w:lineRule="auto"/>
        <w:jc w:val="left"/>
        <w:textAlignment w:val="center"/>
        <w:rPr>
          <w:color w:val="000000"/>
        </w:rPr>
      </w:pPr>
      <w:r>
        <w:rPr>
          <w:color w:val="000000"/>
        </w:rPr>
        <w:t xml:space="preserve">12. </w:t>
      </w:r>
      <w:r>
        <w:rPr>
          <w:rFonts w:ascii="宋体" w:hAnsi="宋体"/>
          <w:color w:val="000000"/>
        </w:rPr>
        <w:t>天山，曾是分隔南北疆的天然屏障。如今，随着世界最长高速公路隧道</w:t>
      </w:r>
      <w:r>
        <w:rPr>
          <w:rFonts w:ascii="宋体" w:hAnsi="宋体"/>
          <w:color w:val="000000"/>
        </w:rPr>
        <w:t>——</w:t>
      </w:r>
      <w:r>
        <w:rPr>
          <w:rFonts w:ascii="宋体" w:hAnsi="宋体"/>
          <w:color w:val="000000"/>
        </w:rPr>
        <w:t>天山胜利隧道的顺利通车，穿越天山南北仅需约</w:t>
      </w:r>
      <w:r>
        <w:rPr>
          <w:rFonts w:eastAsia="Times New Roman" w:cs="Times New Roman"/>
          <w:color w:val="000000"/>
        </w:rPr>
        <w:t>20</w:t>
      </w:r>
      <w:r>
        <w:rPr>
          <w:rFonts w:ascii="宋体" w:hAnsi="宋体"/>
          <w:color w:val="000000"/>
        </w:rPr>
        <w:t>分钟。奋战在天山腹地的公路建设者们，先后攻克多个世界性筑路难题，也改写了天山千年的地理叙事。由此可见（</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人民群众是社会变革的决定力量</w:t>
      </w:r>
      <w:r>
        <w:rPr>
          <w:color w:val="000000"/>
        </w:rPr>
        <w:t xml:space="preserve">    </w:t>
      </w:r>
      <w:r>
        <w:rPr>
          <w:rFonts w:ascii="宋体" w:hAnsi="宋体"/>
          <w:color w:val="000000"/>
        </w:rPr>
        <w:t>②</w:t>
      </w:r>
      <w:r>
        <w:rPr>
          <w:rFonts w:ascii="宋体" w:hAnsi="宋体"/>
          <w:color w:val="000000"/>
        </w:rPr>
        <w:t>实践活动具有客观物质性</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部分功能决定整体功能的发挥</w:t>
      </w:r>
      <w:r>
        <w:rPr>
          <w:color w:val="000000"/>
        </w:rPr>
        <w:t xml:space="preserve">    </w:t>
      </w:r>
      <w:r>
        <w:rPr>
          <w:rFonts w:ascii="宋体" w:hAnsi="宋体"/>
          <w:color w:val="000000"/>
        </w:rPr>
        <w:t>④</w:t>
      </w:r>
      <w:r>
        <w:rPr>
          <w:rFonts w:ascii="宋体" w:hAnsi="宋体"/>
          <w:color w:val="000000"/>
        </w:rPr>
        <w:t>事物的发展是前进性与曲折性的统一</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C</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②④</w:t>
      </w:r>
      <w:r>
        <w:rPr>
          <w:rFonts w:ascii="宋体" w:hAnsi="宋体"/>
          <w:color w:val="000000"/>
        </w:rPr>
        <w:t>：天山公路建设依托天山地形、工程技术等物质条件展开体现了实践具有客观物质性，天山公路建设过程中</w:t>
      </w:r>
      <w:r>
        <w:rPr>
          <w:rFonts w:ascii="宋体" w:hAnsi="宋体"/>
          <w:color w:val="000000"/>
        </w:rPr>
        <w:t>“</w:t>
      </w:r>
      <w:r>
        <w:rPr>
          <w:rFonts w:ascii="宋体" w:hAnsi="宋体"/>
          <w:color w:val="000000"/>
        </w:rPr>
        <w:t>攻克多个世界性筑路难题</w:t>
      </w:r>
      <w:r>
        <w:rPr>
          <w:rFonts w:ascii="宋体" w:hAnsi="宋体"/>
          <w:color w:val="000000"/>
        </w:rPr>
        <w:t>”</w:t>
      </w:r>
      <w:r>
        <w:rPr>
          <w:rFonts w:ascii="宋体" w:hAnsi="宋体"/>
          <w:color w:val="000000"/>
        </w:rPr>
        <w:t>改写了天山千年的地理叙事体现事物的发展是前进性与曲折性的统一，正确。</w:t>
      </w:r>
    </w:p>
    <w:p w:rsidR="008563F9" w:rsidRDefault="00D07DFD">
      <w:pPr>
        <w:spacing w:line="360" w:lineRule="auto"/>
        <w:textAlignment w:val="center"/>
        <w:rPr>
          <w:color w:val="000000"/>
        </w:rPr>
      </w:pPr>
      <w:r>
        <w:rPr>
          <w:rFonts w:ascii="宋体" w:hAnsi="宋体"/>
          <w:color w:val="000000"/>
        </w:rPr>
        <w:t>①</w:t>
      </w:r>
      <w:r>
        <w:rPr>
          <w:rFonts w:ascii="宋体" w:hAnsi="宋体"/>
          <w:color w:val="000000"/>
        </w:rPr>
        <w:t>：材料体现的是改造自然的工程建设，不是社会变革，排除。</w:t>
      </w:r>
    </w:p>
    <w:p w:rsidR="008563F9" w:rsidRDefault="00D07DFD">
      <w:pPr>
        <w:spacing w:line="360" w:lineRule="auto"/>
        <w:textAlignment w:val="center"/>
        <w:rPr>
          <w:color w:val="000000"/>
        </w:rPr>
      </w:pPr>
      <w:r>
        <w:rPr>
          <w:rFonts w:ascii="宋体" w:hAnsi="宋体"/>
          <w:color w:val="000000"/>
        </w:rPr>
        <w:lastRenderedPageBreak/>
        <w:t>③</w:t>
      </w:r>
      <w:r>
        <w:rPr>
          <w:rFonts w:ascii="宋体" w:hAnsi="宋体"/>
          <w:color w:val="000000"/>
        </w:rPr>
        <w:t>：关键部分在一定条件下才对整体起决定作用，排除。</w:t>
      </w:r>
    </w:p>
    <w:p w:rsidR="008563F9" w:rsidRDefault="00D07DFD">
      <w:pPr>
        <w:spacing w:line="360" w:lineRule="auto"/>
        <w:jc w:val="left"/>
        <w:textAlignment w:val="center"/>
        <w:rPr>
          <w:color w:val="000000"/>
        </w:rPr>
      </w:pPr>
      <w:r>
        <w:rPr>
          <w:color w:val="000000"/>
        </w:rPr>
        <w:t xml:space="preserve">13. </w:t>
      </w:r>
      <w:r>
        <w:rPr>
          <w:rFonts w:ascii="宋体" w:hAnsi="宋体"/>
          <w:color w:val="000000"/>
        </w:rPr>
        <w:t>漫画《</w:t>
      </w:r>
      <w:r>
        <w:rPr>
          <w:rFonts w:ascii="宋体" w:hAnsi="宋体"/>
          <w:color w:val="000000"/>
        </w:rPr>
        <w:t>“</w:t>
      </w:r>
      <w:r>
        <w:rPr>
          <w:rFonts w:ascii="宋体" w:hAnsi="宋体"/>
          <w:color w:val="000000"/>
        </w:rPr>
        <w:t>最佳运动员</w:t>
      </w:r>
      <w:r>
        <w:rPr>
          <w:rFonts w:ascii="宋体" w:hAnsi="宋体"/>
          <w:color w:val="000000"/>
        </w:rPr>
        <w:t>”</w:t>
      </w:r>
      <w:r>
        <w:rPr>
          <w:rFonts w:ascii="宋体" w:hAnsi="宋体"/>
          <w:color w:val="000000"/>
        </w:rPr>
        <w:t>》（作者：周汉生）讽刺了一种社会现象。下列选项与漫画寓意最符合的是（</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noProof/>
          <w:color w:val="000000"/>
        </w:rPr>
        <w:drawing>
          <wp:inline distT="0" distB="0" distL="0" distR="0">
            <wp:extent cx="1466850" cy="1457325"/>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1466850" cy="1457325"/>
                    </a:xfrm>
                    <a:prstGeom prst="rect">
                      <a:avLst/>
                    </a:prstGeom>
                  </pic:spPr>
                </pic:pic>
              </a:graphicData>
            </a:graphic>
          </wp:inline>
        </w:drawing>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物之不齐，物之情也</w:t>
      </w:r>
      <w:r>
        <w:rPr>
          <w:color w:val="000000"/>
        </w:rPr>
        <w:tab/>
        <w:t xml:space="preserve">B. </w:t>
      </w:r>
      <w:r>
        <w:rPr>
          <w:rFonts w:ascii="宋体" w:hAnsi="宋体"/>
          <w:color w:val="000000"/>
        </w:rPr>
        <w:t>名实相符，表里如一</w:t>
      </w:r>
      <w:r>
        <w:rPr>
          <w:color w:val="000000"/>
        </w:rPr>
        <w:tab/>
        <w:t xml:space="preserve">C. </w:t>
      </w:r>
      <w:r>
        <w:rPr>
          <w:rFonts w:ascii="宋体" w:hAnsi="宋体"/>
          <w:color w:val="000000"/>
        </w:rPr>
        <w:t>物极必反，革故鼎新</w:t>
      </w:r>
      <w:r>
        <w:rPr>
          <w:color w:val="000000"/>
        </w:rPr>
        <w:tab/>
      </w:r>
      <w:r>
        <w:rPr>
          <w:color w:val="000000"/>
        </w:rPr>
        <w:t xml:space="preserve">D. </w:t>
      </w:r>
      <w:r>
        <w:rPr>
          <w:rFonts w:ascii="宋体" w:hAnsi="宋体"/>
          <w:color w:val="000000"/>
        </w:rPr>
        <w:t>闻过则喜，从谏如流</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漫画《</w:t>
      </w:r>
      <w:r>
        <w:rPr>
          <w:rFonts w:ascii="宋体" w:hAnsi="宋体"/>
          <w:color w:val="000000"/>
        </w:rPr>
        <w:t>“</w:t>
      </w:r>
      <w:r>
        <w:rPr>
          <w:rFonts w:ascii="宋体" w:hAnsi="宋体"/>
          <w:color w:val="000000"/>
        </w:rPr>
        <w:t>最佳运动员</w:t>
      </w:r>
      <w:r>
        <w:rPr>
          <w:rFonts w:ascii="宋体" w:hAnsi="宋体"/>
          <w:color w:val="000000"/>
        </w:rPr>
        <w:t>”</w:t>
      </w:r>
      <w:r>
        <w:rPr>
          <w:rFonts w:ascii="宋体" w:hAnsi="宋体"/>
          <w:color w:val="000000"/>
        </w:rPr>
        <w:t>》显示龙舟比赛中，</w:t>
      </w:r>
      <w:r>
        <w:rPr>
          <w:rFonts w:ascii="宋体" w:hAnsi="宋体"/>
          <w:color w:val="000000"/>
        </w:rPr>
        <w:t>6</w:t>
      </w:r>
      <w:r>
        <w:rPr>
          <w:rFonts w:ascii="宋体" w:hAnsi="宋体"/>
          <w:color w:val="000000"/>
        </w:rPr>
        <w:t>个人一起划船，前</w:t>
      </w:r>
      <w:r>
        <w:rPr>
          <w:rFonts w:ascii="宋体" w:hAnsi="宋体"/>
          <w:color w:val="000000"/>
        </w:rPr>
        <w:t>5</w:t>
      </w:r>
      <w:r>
        <w:rPr>
          <w:rFonts w:ascii="宋体" w:hAnsi="宋体"/>
          <w:color w:val="000000"/>
        </w:rPr>
        <w:t>人都在奋力划桨，只有最右边的人假装很卖力、实则没有出力，反而拿到了</w:t>
      </w:r>
      <w:r>
        <w:rPr>
          <w:rFonts w:ascii="宋体" w:hAnsi="宋体"/>
          <w:color w:val="000000"/>
        </w:rPr>
        <w:t xml:space="preserve"> “</w:t>
      </w:r>
      <w:r>
        <w:rPr>
          <w:rFonts w:ascii="宋体" w:hAnsi="宋体"/>
          <w:color w:val="000000"/>
        </w:rPr>
        <w:t>最佳运动员</w:t>
      </w:r>
      <w:r>
        <w:rPr>
          <w:rFonts w:ascii="宋体" w:hAnsi="宋体"/>
          <w:color w:val="000000"/>
        </w:rPr>
        <w:t xml:space="preserve">” </w:t>
      </w:r>
      <w:r>
        <w:rPr>
          <w:rFonts w:ascii="宋体" w:hAnsi="宋体"/>
          <w:color w:val="000000"/>
        </w:rPr>
        <w:t>的奖牌。漫画讽刺的是：名不副实、表里不一，靠</w:t>
      </w:r>
      <w:r>
        <w:rPr>
          <w:rFonts w:ascii="宋体" w:hAnsi="宋体"/>
          <w:color w:val="000000"/>
        </w:rPr>
        <w:t>“</w:t>
      </w:r>
      <w:r>
        <w:rPr>
          <w:rFonts w:ascii="宋体" w:hAnsi="宋体"/>
          <w:color w:val="000000"/>
        </w:rPr>
        <w:t>表演</w:t>
      </w:r>
      <w:r>
        <w:rPr>
          <w:rFonts w:ascii="宋体" w:hAnsi="宋体"/>
          <w:color w:val="000000"/>
        </w:rPr>
        <w:t>”</w:t>
      </w:r>
      <w:r>
        <w:rPr>
          <w:rFonts w:ascii="宋体" w:hAnsi="宋体"/>
          <w:color w:val="000000"/>
        </w:rPr>
        <w:t>抢功，却获得了不属于自己的荣誉，而真正付出的人却被忽视的现象。</w:t>
      </w:r>
    </w:p>
    <w:p w:rsidR="008563F9" w:rsidRDefault="00D07DFD">
      <w:pPr>
        <w:spacing w:line="360" w:lineRule="auto"/>
        <w:textAlignment w:val="center"/>
        <w:rPr>
          <w:color w:val="000000"/>
        </w:rPr>
      </w:pPr>
      <w:r>
        <w:rPr>
          <w:rFonts w:ascii="宋体" w:hAnsi="宋体"/>
          <w:color w:val="000000"/>
        </w:rPr>
        <w:t>A</w:t>
      </w:r>
      <w:r>
        <w:rPr>
          <w:rFonts w:ascii="宋体" w:hAnsi="宋体"/>
          <w:color w:val="000000"/>
        </w:rPr>
        <w:t>：</w:t>
      </w:r>
      <w:r>
        <w:rPr>
          <w:rFonts w:ascii="宋体" w:hAnsi="宋体"/>
          <w:color w:val="000000"/>
        </w:rPr>
        <w:t>“</w:t>
      </w:r>
      <w:r>
        <w:rPr>
          <w:rFonts w:ascii="宋体" w:hAnsi="宋体"/>
          <w:color w:val="000000"/>
        </w:rPr>
        <w:t>物之不齐，物之情也</w:t>
      </w:r>
      <w:r>
        <w:rPr>
          <w:rFonts w:ascii="宋体" w:hAnsi="宋体"/>
          <w:color w:val="000000"/>
        </w:rPr>
        <w:t>”</w:t>
      </w:r>
      <w:r>
        <w:rPr>
          <w:rFonts w:ascii="宋体" w:hAnsi="宋体"/>
          <w:color w:val="000000"/>
        </w:rPr>
        <w:t>强调矛盾具有特殊性，与漫画不符，排除。</w:t>
      </w:r>
    </w:p>
    <w:p w:rsidR="008563F9" w:rsidRDefault="00D07DFD">
      <w:pPr>
        <w:spacing w:line="360" w:lineRule="auto"/>
        <w:textAlignment w:val="center"/>
        <w:rPr>
          <w:color w:val="000000"/>
        </w:rPr>
      </w:pPr>
      <w:r>
        <w:rPr>
          <w:rFonts w:ascii="宋体" w:hAnsi="宋体"/>
          <w:color w:val="000000"/>
        </w:rPr>
        <w:t>B</w:t>
      </w:r>
      <w:r>
        <w:rPr>
          <w:rFonts w:ascii="宋体" w:hAnsi="宋体"/>
          <w:color w:val="000000"/>
        </w:rPr>
        <w:t>：漫画讽刺有名无实、徒有虚名的现象，强调应该名声与实际一致、外表与内心一致，正确。</w:t>
      </w:r>
    </w:p>
    <w:p w:rsidR="008563F9" w:rsidRDefault="00D07DFD">
      <w:pPr>
        <w:spacing w:line="360" w:lineRule="auto"/>
        <w:textAlignment w:val="center"/>
        <w:rPr>
          <w:color w:val="000000"/>
        </w:rPr>
      </w:pPr>
      <w:r>
        <w:rPr>
          <w:rFonts w:ascii="宋体" w:hAnsi="宋体"/>
          <w:color w:val="000000"/>
        </w:rPr>
        <w:t>C</w:t>
      </w:r>
      <w:r>
        <w:rPr>
          <w:rFonts w:ascii="宋体" w:hAnsi="宋体"/>
          <w:color w:val="000000"/>
        </w:rPr>
        <w:t>：</w:t>
      </w:r>
      <w:r>
        <w:rPr>
          <w:rFonts w:ascii="宋体" w:hAnsi="宋体"/>
          <w:color w:val="000000"/>
        </w:rPr>
        <w:t>“</w:t>
      </w:r>
      <w:r>
        <w:rPr>
          <w:rFonts w:ascii="宋体" w:hAnsi="宋体"/>
          <w:color w:val="000000"/>
        </w:rPr>
        <w:t>物极必反</w:t>
      </w:r>
      <w:r>
        <w:rPr>
          <w:rFonts w:ascii="宋体" w:hAnsi="宋体"/>
          <w:color w:val="000000"/>
        </w:rPr>
        <w:t>”</w:t>
      </w:r>
      <w:r>
        <w:rPr>
          <w:rFonts w:ascii="宋体" w:hAnsi="宋体"/>
          <w:color w:val="000000"/>
        </w:rPr>
        <w:t>强调矛盾双方在一定条件下相互转化，</w:t>
      </w:r>
      <w:r>
        <w:rPr>
          <w:rFonts w:ascii="宋体" w:hAnsi="宋体"/>
          <w:color w:val="000000"/>
        </w:rPr>
        <w:t>“</w:t>
      </w:r>
      <w:r>
        <w:rPr>
          <w:rFonts w:ascii="宋体" w:hAnsi="宋体"/>
          <w:color w:val="000000"/>
        </w:rPr>
        <w:t>革故鼎新</w:t>
      </w:r>
      <w:r>
        <w:rPr>
          <w:rFonts w:ascii="宋体" w:hAnsi="宋体"/>
          <w:color w:val="000000"/>
        </w:rPr>
        <w:t>”</w:t>
      </w:r>
      <w:r>
        <w:rPr>
          <w:rFonts w:ascii="宋体" w:hAnsi="宋体"/>
          <w:color w:val="000000"/>
        </w:rPr>
        <w:t>体现了辩证否定，排除。</w:t>
      </w:r>
    </w:p>
    <w:p w:rsidR="008563F9" w:rsidRDefault="00D07DFD">
      <w:pPr>
        <w:spacing w:line="360" w:lineRule="auto"/>
        <w:textAlignment w:val="center"/>
        <w:rPr>
          <w:color w:val="000000"/>
        </w:rPr>
      </w:pPr>
      <w:r>
        <w:rPr>
          <w:rFonts w:ascii="宋体" w:hAnsi="宋体"/>
          <w:color w:val="000000"/>
        </w:rPr>
        <w:t>D</w:t>
      </w:r>
      <w:r>
        <w:rPr>
          <w:rFonts w:ascii="宋体" w:hAnsi="宋体"/>
          <w:color w:val="000000"/>
        </w:rPr>
        <w:t>：</w:t>
      </w:r>
      <w:r>
        <w:rPr>
          <w:rFonts w:ascii="宋体" w:hAnsi="宋体"/>
          <w:color w:val="000000"/>
        </w:rPr>
        <w:t>“</w:t>
      </w:r>
      <w:r>
        <w:rPr>
          <w:rFonts w:ascii="宋体" w:hAnsi="宋体"/>
          <w:color w:val="000000"/>
        </w:rPr>
        <w:t>闻过则喜，从谏如流</w:t>
      </w:r>
      <w:r>
        <w:rPr>
          <w:rFonts w:ascii="宋体" w:hAnsi="宋体"/>
          <w:color w:val="000000"/>
        </w:rPr>
        <w:t>”</w:t>
      </w:r>
      <w:r>
        <w:rPr>
          <w:rFonts w:ascii="宋体" w:hAnsi="宋体"/>
          <w:color w:val="000000"/>
        </w:rPr>
        <w:t>强调主动正视缺点，承认自身不足，善于听取他人意见、批评和建议，利用外部监督促进自身进步，排除。</w:t>
      </w:r>
    </w:p>
    <w:p w:rsidR="008563F9" w:rsidRDefault="00D07DFD">
      <w:pPr>
        <w:spacing w:line="360" w:lineRule="auto"/>
        <w:jc w:val="left"/>
        <w:textAlignment w:val="center"/>
        <w:rPr>
          <w:color w:val="000000"/>
        </w:rPr>
      </w:pPr>
      <w:r>
        <w:rPr>
          <w:color w:val="000000"/>
        </w:rPr>
        <w:t xml:space="preserve">14. </w:t>
      </w:r>
      <w:r>
        <w:rPr>
          <w:rFonts w:ascii="宋体" w:hAnsi="宋体"/>
          <w:color w:val="000000"/>
        </w:rPr>
        <w:t>长期以来，作为治疗帕金森病的脑刺激疗法存在靶点不明、疗效不稳定等短板。我国研究团队利用高场强核磁共振和生理信号检测设备，自主研发个体脑功能剖分技术，为每名患者</w:t>
      </w:r>
      <w:r>
        <w:rPr>
          <w:rFonts w:ascii="宋体" w:hAnsi="宋体"/>
          <w:color w:val="000000"/>
        </w:rPr>
        <w:t>“</w:t>
      </w:r>
      <w:r>
        <w:rPr>
          <w:rFonts w:ascii="宋体" w:hAnsi="宋体"/>
          <w:color w:val="000000"/>
        </w:rPr>
        <w:t>量身定制</w:t>
      </w:r>
      <w:r>
        <w:rPr>
          <w:rFonts w:ascii="宋体" w:hAnsi="宋体"/>
          <w:color w:val="000000"/>
        </w:rPr>
        <w:t>”</w:t>
      </w:r>
      <w:r>
        <w:rPr>
          <w:rFonts w:ascii="宋体" w:hAnsi="宋体"/>
          <w:color w:val="000000"/>
        </w:rPr>
        <w:t>毫米级精度的脑神经环路地图，让靶向治疗有了精准定位。这表明（</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认识工具提高了人们的认识能力</w:t>
      </w:r>
      <w:r>
        <w:rPr>
          <w:color w:val="000000"/>
        </w:rPr>
        <w:t xml:space="preserve">    </w:t>
      </w:r>
      <w:r>
        <w:rPr>
          <w:rFonts w:ascii="宋体" w:hAnsi="宋体"/>
          <w:color w:val="000000"/>
        </w:rPr>
        <w:t>②</w:t>
      </w:r>
      <w:r>
        <w:rPr>
          <w:rFonts w:ascii="宋体" w:hAnsi="宋体"/>
          <w:color w:val="000000"/>
        </w:rPr>
        <w:t>人能够能动地认</w:t>
      </w:r>
      <w:r>
        <w:rPr>
          <w:rFonts w:ascii="宋体" w:hAnsi="宋体"/>
          <w:color w:val="000000"/>
        </w:rPr>
        <w:t>识世界</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获得对疾病的认识是最终目的</w:t>
      </w:r>
      <w:r>
        <w:rPr>
          <w:color w:val="000000"/>
        </w:rPr>
        <w:t xml:space="preserve">    </w:t>
      </w:r>
      <w:r>
        <w:rPr>
          <w:rFonts w:ascii="宋体" w:hAnsi="宋体"/>
          <w:color w:val="000000"/>
        </w:rPr>
        <w:t>④</w:t>
      </w:r>
      <w:r>
        <w:rPr>
          <w:rFonts w:ascii="宋体" w:hAnsi="宋体"/>
          <w:color w:val="000000"/>
        </w:rPr>
        <w:t>科学研究活动是历史地发展着的</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color w:val="000000"/>
        </w:rPr>
        <w:t>①</w:t>
      </w:r>
      <w:r>
        <w:rPr>
          <w:color w:val="000000"/>
        </w:rPr>
        <w:t>：实践是认识发展的动力，实践的发展为人们提供日益完备的认识工具，这些工具延伸了人类的认识器官，促进人类认识的发展，是实践活动而非认识工具直接提高人的认识能力，排除。</w:t>
      </w:r>
    </w:p>
    <w:p w:rsidR="008563F9" w:rsidRDefault="00D07DFD">
      <w:pPr>
        <w:spacing w:line="360" w:lineRule="auto"/>
        <w:textAlignment w:val="center"/>
        <w:rPr>
          <w:color w:val="000000"/>
        </w:rPr>
      </w:pPr>
      <w:r>
        <w:rPr>
          <w:color w:val="000000"/>
        </w:rPr>
        <w:t>②</w:t>
      </w:r>
      <w:r>
        <w:rPr>
          <w:color w:val="000000"/>
        </w:rPr>
        <w:t>：我国研究团队针对帕金森病脑刺激疗法的短板，自主研发个体脑功能剖分技术，实现靶向治疗精准定位，体现意识活动具有目的性、能动创造性，人能够能动地认识世界，正确。</w:t>
      </w:r>
    </w:p>
    <w:p w:rsidR="008563F9" w:rsidRDefault="00D07DFD">
      <w:pPr>
        <w:spacing w:line="360" w:lineRule="auto"/>
        <w:textAlignment w:val="center"/>
        <w:rPr>
          <w:color w:val="000000"/>
        </w:rPr>
      </w:pPr>
      <w:r>
        <w:rPr>
          <w:color w:val="000000"/>
        </w:rPr>
        <w:lastRenderedPageBreak/>
        <w:t>③</w:t>
      </w:r>
      <w:r>
        <w:rPr>
          <w:color w:val="000000"/>
        </w:rPr>
        <w:t>：实践是认识的最终目的，获得对疾病的认识是为了指导疾病治疗的实践，而非把获得认识作为最终目的，排除。</w:t>
      </w:r>
    </w:p>
    <w:p w:rsidR="008563F9" w:rsidRDefault="00D07DFD">
      <w:pPr>
        <w:spacing w:line="360" w:lineRule="auto"/>
        <w:textAlignment w:val="center"/>
        <w:rPr>
          <w:color w:val="000000"/>
        </w:rPr>
      </w:pPr>
      <w:r>
        <w:rPr>
          <w:color w:val="000000"/>
        </w:rPr>
        <w:t>④</w:t>
      </w:r>
      <w:r>
        <w:rPr>
          <w:color w:val="000000"/>
        </w:rPr>
        <w:t>：过往脑刺激疗法存在短板，现在研究团队研发出更先进的精准治疗技术，说明科学研究实践活动的水平是不断提高、历史地发展着的，正确。</w:t>
      </w:r>
    </w:p>
    <w:p w:rsidR="008563F9" w:rsidRDefault="00D07DFD">
      <w:pPr>
        <w:spacing w:line="360" w:lineRule="auto"/>
        <w:jc w:val="left"/>
        <w:textAlignment w:val="center"/>
        <w:rPr>
          <w:color w:val="000000"/>
        </w:rPr>
      </w:pPr>
      <w:r>
        <w:rPr>
          <w:color w:val="000000"/>
        </w:rPr>
        <w:t xml:space="preserve">15. </w:t>
      </w:r>
      <w:r>
        <w:rPr>
          <w:rFonts w:ascii="宋体" w:hAnsi="宋体"/>
          <w:color w:val="000000"/>
        </w:rPr>
        <w:t>近年来，在政策的扶持下，各地不断创新形式、挖掘功能，从文化传承的</w:t>
      </w:r>
      <w:r>
        <w:rPr>
          <w:rFonts w:ascii="宋体" w:hAnsi="宋体"/>
          <w:color w:val="000000"/>
        </w:rPr>
        <w:t>“</w:t>
      </w:r>
      <w:r>
        <w:rPr>
          <w:rFonts w:ascii="宋体" w:hAnsi="宋体"/>
          <w:color w:val="000000"/>
        </w:rPr>
        <w:t>百姓大舞台</w:t>
      </w:r>
      <w:r>
        <w:rPr>
          <w:rFonts w:ascii="宋体" w:hAnsi="宋体"/>
          <w:color w:val="000000"/>
        </w:rPr>
        <w:t>”</w:t>
      </w:r>
      <w:r>
        <w:rPr>
          <w:rFonts w:ascii="宋体" w:hAnsi="宋体"/>
          <w:color w:val="000000"/>
        </w:rPr>
        <w:t>，到政策宣讲的</w:t>
      </w:r>
      <w:r>
        <w:rPr>
          <w:rFonts w:ascii="宋体" w:hAnsi="宋体"/>
          <w:color w:val="000000"/>
        </w:rPr>
        <w:t>“</w:t>
      </w:r>
      <w:r>
        <w:rPr>
          <w:rFonts w:ascii="宋体" w:hAnsi="宋体"/>
          <w:color w:val="000000"/>
        </w:rPr>
        <w:t>基层阵地</w:t>
      </w:r>
      <w:r>
        <w:rPr>
          <w:rFonts w:ascii="宋体" w:hAnsi="宋体"/>
          <w:color w:val="000000"/>
        </w:rPr>
        <w:t>”</w:t>
      </w:r>
      <w:r>
        <w:rPr>
          <w:rFonts w:ascii="宋体" w:hAnsi="宋体"/>
          <w:color w:val="000000"/>
        </w:rPr>
        <w:t>，再到文旅融合的</w:t>
      </w:r>
      <w:r>
        <w:rPr>
          <w:rFonts w:ascii="宋体" w:hAnsi="宋体"/>
          <w:color w:val="000000"/>
        </w:rPr>
        <w:t>“</w:t>
      </w:r>
      <w:r>
        <w:rPr>
          <w:rFonts w:ascii="宋体" w:hAnsi="宋体"/>
          <w:color w:val="000000"/>
        </w:rPr>
        <w:t>活态课堂</w:t>
      </w:r>
      <w:r>
        <w:rPr>
          <w:rFonts w:ascii="宋体" w:hAnsi="宋体"/>
          <w:color w:val="000000"/>
        </w:rPr>
        <w:t>”</w:t>
      </w:r>
      <w:r>
        <w:rPr>
          <w:rFonts w:ascii="宋体" w:hAnsi="宋体"/>
          <w:color w:val="000000"/>
        </w:rPr>
        <w:t>，一座座焕发新生的古戏台，成为乡村精神文明建设扎实推进的生动注脚。这体现出（</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文化具有教育人民、服务社会的功能</w:t>
      </w:r>
      <w:r>
        <w:rPr>
          <w:color w:val="000000"/>
        </w:rPr>
        <w:t xml:space="preserve">    </w:t>
      </w:r>
      <w:r>
        <w:rPr>
          <w:rFonts w:ascii="宋体" w:hAnsi="宋体"/>
          <w:color w:val="000000"/>
        </w:rPr>
        <w:t>②</w:t>
      </w:r>
      <w:r>
        <w:rPr>
          <w:rFonts w:ascii="宋体" w:hAnsi="宋体"/>
          <w:color w:val="000000"/>
        </w:rPr>
        <w:t>传统文</w:t>
      </w:r>
      <w:r>
        <w:rPr>
          <w:rFonts w:ascii="宋体" w:hAnsi="宋体"/>
          <w:color w:val="000000"/>
        </w:rPr>
        <w:t>化是中华民族独特的精神标识</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老戏台是传承和表现文化的重要载体</w:t>
      </w:r>
      <w:r>
        <w:rPr>
          <w:color w:val="000000"/>
        </w:rPr>
        <w:t xml:space="preserve">    </w:t>
      </w:r>
      <w:r>
        <w:rPr>
          <w:rFonts w:ascii="宋体" w:hAnsi="宋体"/>
          <w:color w:val="000000"/>
        </w:rPr>
        <w:t>④</w:t>
      </w:r>
      <w:r>
        <w:rPr>
          <w:rFonts w:ascii="宋体" w:hAnsi="宋体"/>
          <w:color w:val="000000"/>
        </w:rPr>
        <w:t>中华优秀传统文化源远流长、博大精深</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A</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color w:val="000000"/>
        </w:rPr>
        <w:t>①</w:t>
      </w:r>
      <w:r>
        <w:rPr>
          <w:color w:val="000000"/>
        </w:rPr>
        <w:t>：古戏台作为百姓大舞台、政策宣讲阵地、文旅活态课堂，发挥了教化群众、服务乡村社会发展的作用，体现文化具有教育人民、服务社会的功能，正确。</w:t>
      </w:r>
    </w:p>
    <w:p w:rsidR="008563F9" w:rsidRDefault="00D07DFD">
      <w:pPr>
        <w:spacing w:line="360" w:lineRule="auto"/>
        <w:textAlignment w:val="center"/>
        <w:rPr>
          <w:color w:val="000000"/>
        </w:rPr>
      </w:pPr>
      <w:r>
        <w:rPr>
          <w:color w:val="000000"/>
        </w:rPr>
        <w:t>②</w:t>
      </w:r>
      <w:r>
        <w:rPr>
          <w:color w:val="000000"/>
        </w:rPr>
        <w:t>：中华文化是中华民族独特的精神标识，表述错误。</w:t>
      </w:r>
    </w:p>
    <w:p w:rsidR="008563F9" w:rsidRDefault="00D07DFD">
      <w:pPr>
        <w:spacing w:line="360" w:lineRule="auto"/>
        <w:textAlignment w:val="center"/>
        <w:rPr>
          <w:color w:val="000000"/>
        </w:rPr>
      </w:pPr>
      <w:r>
        <w:rPr>
          <w:color w:val="000000"/>
        </w:rPr>
        <w:t>③</w:t>
      </w:r>
      <w:r>
        <w:rPr>
          <w:color w:val="000000"/>
        </w:rPr>
        <w:t>：古戏台承载文化传承、政策宣讲、文旅融合等功能，成为乡村文化传播与传承的物质依托，是传承和表现文化的重要载体，正确。</w:t>
      </w:r>
    </w:p>
    <w:p w:rsidR="008563F9" w:rsidRDefault="00D07DFD">
      <w:pPr>
        <w:spacing w:line="360" w:lineRule="auto"/>
        <w:textAlignment w:val="center"/>
        <w:rPr>
          <w:color w:val="000000"/>
        </w:rPr>
      </w:pPr>
      <w:r>
        <w:rPr>
          <w:color w:val="000000"/>
        </w:rPr>
        <w:t>④</w:t>
      </w:r>
      <w:r>
        <w:rPr>
          <w:color w:val="000000"/>
        </w:rPr>
        <w:t>：材料侧重古戏台的文化功能与现实运用，没有体现中华优秀传统文化源远流长、博大精深的特点，不符合题意。</w:t>
      </w:r>
    </w:p>
    <w:p w:rsidR="008563F9" w:rsidRDefault="00D07DFD">
      <w:pPr>
        <w:spacing w:line="360" w:lineRule="auto"/>
        <w:jc w:val="left"/>
        <w:textAlignment w:val="center"/>
        <w:rPr>
          <w:color w:val="000000"/>
        </w:rPr>
      </w:pPr>
      <w:r>
        <w:rPr>
          <w:color w:val="000000"/>
        </w:rPr>
        <w:t xml:space="preserve">16. </w:t>
      </w:r>
      <w:r>
        <w:rPr>
          <w:rFonts w:ascii="宋体" w:hAnsi="宋体"/>
          <w:color w:val="000000"/>
        </w:rPr>
        <w:t>近年来，中医药科普通过挖掘</w:t>
      </w:r>
      <w:r>
        <w:rPr>
          <w:rFonts w:ascii="宋体" w:hAnsi="宋体"/>
          <w:color w:val="000000"/>
        </w:rPr>
        <w:t>“</w:t>
      </w:r>
      <w:r>
        <w:rPr>
          <w:rFonts w:ascii="宋体" w:hAnsi="宋体"/>
          <w:color w:val="000000"/>
        </w:rPr>
        <w:t>三伏天</w:t>
      </w:r>
      <w:r>
        <w:rPr>
          <w:rFonts w:ascii="宋体" w:hAnsi="宋体"/>
          <w:color w:val="000000"/>
        </w:rPr>
        <w:t>”</w:t>
      </w:r>
      <w:r>
        <w:rPr>
          <w:rFonts w:ascii="宋体" w:hAnsi="宋体"/>
          <w:color w:val="000000"/>
        </w:rPr>
        <w:t>等典型时段养生智慧，将古老智慧打造成场景化、游戏化的互动体验，同时依托权威平台构建可信传播生态，为公众提供可靠的中医药健康指导。这些科普活动（</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弘扬了科学精神</w:t>
      </w:r>
      <w:r>
        <w:rPr>
          <w:color w:val="000000"/>
        </w:rPr>
        <w:t xml:space="preserve">            </w:t>
      </w:r>
      <w:r>
        <w:rPr>
          <w:rFonts w:ascii="宋体" w:hAnsi="宋体"/>
          <w:color w:val="000000"/>
        </w:rPr>
        <w:t>②</w:t>
      </w:r>
      <w:r>
        <w:rPr>
          <w:rFonts w:ascii="宋体" w:hAnsi="宋体"/>
          <w:color w:val="000000"/>
        </w:rPr>
        <w:t>夯实了文化自信的基础</w:t>
      </w:r>
      <w:r>
        <w:rPr>
          <w:color w:val="000000"/>
        </w:rPr>
        <w:t xml:space="preserve">    </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增强中华文化国际传播能力</w:t>
      </w:r>
      <w:r>
        <w:rPr>
          <w:color w:val="000000"/>
        </w:rPr>
        <w:t xml:space="preserve">    </w:t>
      </w:r>
      <w:r>
        <w:rPr>
          <w:rFonts w:ascii="宋体" w:hAnsi="宋体"/>
          <w:color w:val="000000"/>
        </w:rPr>
        <w:t>④</w:t>
      </w:r>
      <w:r>
        <w:rPr>
          <w:rFonts w:ascii="宋体" w:hAnsi="宋体"/>
          <w:color w:val="000000"/>
        </w:rPr>
        <w:t>融通不同资源实现综合创新</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①④</w:t>
      </w:r>
      <w:r>
        <w:rPr>
          <w:rFonts w:ascii="宋体" w:hAnsi="宋体"/>
          <w:color w:val="000000"/>
        </w:rPr>
        <w:t>：中医药科普活动把传统养生智慧与场景化、游戏化、权威平台相结合，用科学方式普及中医药知识体现融通资源、创新表达方式，弘扬科学精神，正确。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：大力发展社会主义经济、完善社会主义民主政治是文化自信的基础，材料未体现，排除。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：材料中的中医药科普活动未体现增强中华文化国际传播能力，排除。</w:t>
      </w:r>
    </w:p>
    <w:p w:rsidR="008563F9" w:rsidRDefault="00D07DFD">
      <w:pPr>
        <w:spacing w:line="285" w:lineRule="auto"/>
        <w:jc w:val="left"/>
        <w:textAlignment w:val="center"/>
        <w:rPr>
          <w:color w:val="000000"/>
        </w:rPr>
      </w:pPr>
      <w:r>
        <w:rPr>
          <w:rFonts w:ascii="宋体" w:hAnsi="宋体"/>
          <w:b/>
          <w:color w:val="000000"/>
          <w:sz w:val="24"/>
        </w:rPr>
        <w:lastRenderedPageBreak/>
        <w:t>二、选择题</w:t>
      </w:r>
      <w:r>
        <w:rPr>
          <w:rFonts w:ascii="宋体" w:hAnsi="宋体"/>
          <w:b/>
          <w:color w:val="000000"/>
          <w:sz w:val="24"/>
        </w:rPr>
        <w:t>Ⅱ</w:t>
      </w:r>
      <w:r>
        <w:rPr>
          <w:rFonts w:ascii="宋体" w:hAnsi="宋体"/>
          <w:b/>
          <w:color w:val="000000"/>
          <w:sz w:val="24"/>
        </w:rPr>
        <w:t>（本大题共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分。每小题列出的四个备选项中只有一个是符合题目要求的，不选、多选、错选均不得分）</w:t>
      </w:r>
    </w:p>
    <w:p w:rsidR="008563F9" w:rsidRDefault="00D07DFD">
      <w:pPr>
        <w:spacing w:line="360" w:lineRule="auto"/>
        <w:jc w:val="left"/>
        <w:textAlignment w:val="center"/>
        <w:rPr>
          <w:color w:val="000000"/>
        </w:rPr>
      </w:pPr>
      <w:r>
        <w:rPr>
          <w:color w:val="000000"/>
        </w:rPr>
        <w:t xml:space="preserve">17. </w:t>
      </w:r>
      <w:r>
        <w:rPr>
          <w:rFonts w:ascii="宋体" w:hAnsi="宋体"/>
          <w:color w:val="000000"/>
        </w:rPr>
        <w:t>世界气象组织发布的《</w:t>
      </w:r>
      <w:r>
        <w:rPr>
          <w:rFonts w:eastAsia="Times New Roman" w:cs="Times New Roman"/>
          <w:color w:val="000000"/>
        </w:rPr>
        <w:t>2025</w:t>
      </w:r>
      <w:r>
        <w:rPr>
          <w:rFonts w:ascii="宋体" w:hAnsi="宋体"/>
          <w:color w:val="000000"/>
        </w:rPr>
        <w:t>年全球气候状况》报告显示，</w:t>
      </w:r>
      <w:r>
        <w:rPr>
          <w:rFonts w:eastAsia="Times New Roman" w:cs="Times New Roman"/>
          <w:color w:val="000000"/>
        </w:rPr>
        <w:t>2015</w:t>
      </w:r>
      <w:r>
        <w:rPr>
          <w:rFonts w:ascii="宋体" w:hAnsi="宋体"/>
          <w:color w:val="000000"/>
        </w:rPr>
        <w:t>至</w:t>
      </w:r>
      <w:r>
        <w:rPr>
          <w:rFonts w:eastAsia="Times New Roman" w:cs="Times New Roman"/>
          <w:color w:val="000000"/>
        </w:rPr>
        <w:t>2025</w:t>
      </w:r>
      <w:r>
        <w:rPr>
          <w:rFonts w:ascii="宋体" w:hAnsi="宋体"/>
          <w:color w:val="000000"/>
        </w:rPr>
        <w:t>年</w:t>
      </w:r>
      <w:r>
        <w:rPr>
          <w:rFonts w:ascii="宋体" w:hAnsi="宋体"/>
          <w:color w:val="000000"/>
        </w:rPr>
        <w:t>是有记录以来最热的</w:t>
      </w:r>
      <w:r>
        <w:rPr>
          <w:rFonts w:eastAsia="Times New Roman" w:cs="Times New Roman"/>
          <w:color w:val="000000"/>
        </w:rPr>
        <w:t>11</w:t>
      </w:r>
      <w:r>
        <w:rPr>
          <w:rFonts w:ascii="宋体" w:hAnsi="宋体"/>
          <w:color w:val="000000"/>
        </w:rPr>
        <w:t>年，温室气体排放导致地球气候失衡加剧，极端天气频发，进一步凸显了全球经济和社会的脆弱性，呼吁人类采取行动加以应对。这表明（</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世界气象组织在解决全球气候问题中发挥核心作用</w:t>
      </w:r>
      <w:r>
        <w:rPr>
          <w:color w:val="000000"/>
        </w:rPr>
        <w:t xml:space="preserve">    </w:t>
      </w:r>
    </w:p>
    <w:p w:rsidR="008563F9" w:rsidRDefault="00D07DFD">
      <w:pPr>
        <w:spacing w:line="360" w:lineRule="auto"/>
        <w:jc w:val="left"/>
        <w:textAlignment w:val="center"/>
        <w:rPr>
          <w:color w:val="000000"/>
        </w:rPr>
      </w:pPr>
      <w:r>
        <w:rPr>
          <w:rFonts w:ascii="宋体" w:hAnsi="宋体"/>
          <w:color w:val="000000"/>
        </w:rPr>
        <w:t>②</w:t>
      </w:r>
      <w:r>
        <w:rPr>
          <w:rFonts w:ascii="宋体" w:hAnsi="宋体"/>
          <w:color w:val="000000"/>
        </w:rPr>
        <w:t>全球气候失衡加剧是国际关系复杂多变的重要诱因</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应对全球气候变化是各国保障自身发展的必要举措</w:t>
      </w:r>
    </w:p>
    <w:p w:rsidR="008563F9" w:rsidRDefault="00D07DFD">
      <w:pPr>
        <w:spacing w:line="360" w:lineRule="auto"/>
        <w:jc w:val="left"/>
        <w:textAlignment w:val="center"/>
        <w:rPr>
          <w:color w:val="000000"/>
        </w:rPr>
      </w:pPr>
      <w:r>
        <w:rPr>
          <w:rFonts w:ascii="宋体" w:hAnsi="宋体"/>
          <w:color w:val="000000"/>
        </w:rPr>
        <w:t>④</w:t>
      </w:r>
      <w:r>
        <w:rPr>
          <w:rFonts w:ascii="宋体" w:hAnsi="宋体"/>
          <w:color w:val="000000"/>
        </w:rPr>
        <w:t>推进全球气候治理需要各国的共同参与和积极合作</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③④</w:t>
      </w:r>
      <w:r>
        <w:rPr>
          <w:rFonts w:ascii="宋体" w:hAnsi="宋体"/>
          <w:color w:val="000000"/>
        </w:rPr>
        <w:t>：气候变化影响各国经济社会发展，因此应对气候变化是各国保障自身发展的必要举</w:t>
      </w:r>
      <w:r>
        <w:rPr>
          <w:rFonts w:ascii="宋体" w:hAnsi="宋体"/>
          <w:color w:val="000000"/>
        </w:rPr>
        <w:t>措，需要各国共同参与、积极合作，正确。</w:t>
      </w:r>
    </w:p>
    <w:p w:rsidR="008563F9" w:rsidRDefault="00D07DFD">
      <w:pPr>
        <w:spacing w:line="360" w:lineRule="auto"/>
        <w:textAlignment w:val="center"/>
        <w:rPr>
          <w:color w:val="000000"/>
        </w:rPr>
      </w:pPr>
      <w:r>
        <w:rPr>
          <w:rFonts w:ascii="宋体" w:hAnsi="宋体"/>
          <w:color w:val="000000"/>
        </w:rPr>
        <w:t>①</w:t>
      </w:r>
      <w:r>
        <w:rPr>
          <w:rFonts w:ascii="宋体" w:hAnsi="宋体"/>
          <w:color w:val="000000"/>
        </w:rPr>
        <w:t>：材料未体现世界气象组织作为国际组织在全球气候治理中发挥核心作用，排除。</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：材料只讲气候失衡、极端天气、经济社会脆弱，没有涉及国际关系复杂多变的内容，排除。</w:t>
      </w:r>
    </w:p>
    <w:p w:rsidR="008563F9" w:rsidRDefault="00D07DFD">
      <w:pPr>
        <w:spacing w:line="360" w:lineRule="auto"/>
        <w:jc w:val="left"/>
        <w:textAlignment w:val="center"/>
        <w:rPr>
          <w:color w:val="000000"/>
        </w:rPr>
      </w:pPr>
      <w:r>
        <w:rPr>
          <w:color w:val="000000"/>
        </w:rPr>
        <w:t xml:space="preserve">18. </w:t>
      </w:r>
      <w:r>
        <w:rPr>
          <w:rFonts w:eastAsia="Times New Roman" w:cs="Times New Roman"/>
          <w:color w:val="000000"/>
        </w:rPr>
        <w:t>2025</w:t>
      </w:r>
      <w:r>
        <w:rPr>
          <w:rFonts w:ascii="宋体" w:hAnsi="宋体"/>
          <w:color w:val="000000"/>
        </w:rPr>
        <w:t>年中国车企全球销量逼近</w:t>
      </w:r>
      <w:r>
        <w:rPr>
          <w:rFonts w:eastAsia="Times New Roman" w:cs="Times New Roman"/>
          <w:color w:val="000000"/>
        </w:rPr>
        <w:t>2700</w:t>
      </w:r>
      <w:r>
        <w:rPr>
          <w:rFonts w:ascii="宋体" w:hAnsi="宋体"/>
          <w:color w:val="000000"/>
        </w:rPr>
        <w:t>万辆，终结了日本车企连续</w:t>
      </w:r>
      <w:r>
        <w:rPr>
          <w:rFonts w:eastAsia="Times New Roman" w:cs="Times New Roman"/>
          <w:color w:val="000000"/>
        </w:rPr>
        <w:t>25</w:t>
      </w:r>
      <w:r>
        <w:rPr>
          <w:rFonts w:ascii="宋体" w:hAnsi="宋体"/>
          <w:color w:val="000000"/>
        </w:rPr>
        <w:t>年的销冠地位。这一更迭源于全球汽车产业向电动化、智能化的转型，也离不开中国车企率先掌握新时代的</w:t>
      </w:r>
      <w:r>
        <w:rPr>
          <w:rFonts w:ascii="宋体" w:hAnsi="宋体"/>
          <w:color w:val="000000"/>
        </w:rPr>
        <w:t>“</w:t>
      </w:r>
      <w:r>
        <w:rPr>
          <w:rFonts w:ascii="宋体" w:hAnsi="宋体"/>
          <w:color w:val="000000"/>
        </w:rPr>
        <w:t>发动机</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变速箱</w:t>
      </w:r>
      <w:r>
        <w:rPr>
          <w:rFonts w:ascii="宋体" w:hAnsi="宋体"/>
          <w:color w:val="000000"/>
        </w:rPr>
        <w:t>”</w:t>
      </w:r>
      <w:r>
        <w:rPr>
          <w:rFonts w:ascii="宋体" w:hAnsi="宋体"/>
          <w:color w:val="000000"/>
        </w:rPr>
        <w:t>，进而推动全球汽车产业的分工深化与价值链升级。由此可见（</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科技竞争中的技术突破能提升国家产业竞争力</w:t>
      </w:r>
      <w:r>
        <w:rPr>
          <w:color w:val="000000"/>
        </w:rPr>
        <w:t xml:space="preserve">    </w:t>
      </w:r>
      <w:r>
        <w:rPr>
          <w:rFonts w:ascii="宋体" w:hAnsi="宋体"/>
          <w:color w:val="000000"/>
        </w:rPr>
        <w:t>②</w:t>
      </w:r>
      <w:r>
        <w:rPr>
          <w:rFonts w:ascii="宋体" w:hAnsi="宋体"/>
          <w:color w:val="000000"/>
        </w:rPr>
        <w:t>我国车企已成为全球汽车产业规则的制定者</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汽车产业分工深化符合经济全球化发展趋势</w:t>
      </w:r>
      <w:r>
        <w:rPr>
          <w:color w:val="000000"/>
        </w:rPr>
        <w:t xml:space="preserve">    </w:t>
      </w:r>
      <w:r>
        <w:rPr>
          <w:rFonts w:ascii="宋体" w:hAnsi="宋体"/>
          <w:color w:val="000000"/>
        </w:rPr>
        <w:t>④</w:t>
      </w:r>
      <w:r>
        <w:rPr>
          <w:rFonts w:ascii="宋体" w:hAnsi="宋体"/>
          <w:color w:val="000000"/>
        </w:rPr>
        <w:t>经济全球化发展加深了各国汽车产业相互依赖程度</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B</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①③</w:t>
      </w:r>
      <w:r>
        <w:rPr>
          <w:rFonts w:ascii="宋体" w:hAnsi="宋体"/>
          <w:color w:val="000000"/>
        </w:rPr>
        <w:t>：中国车企率先掌握电动化、智能化核心技术，实现销量超越，体现技术突破提升产业竞争力。全球产业转型、分工深化与价值链升级，正是经济全球化的表现。正确。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：我国车企已成为全球汽车产业规则的制定者，不符合现实，排除。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：材料未体现各国相互依赖，排除。</w:t>
      </w:r>
    </w:p>
    <w:p w:rsidR="008563F9" w:rsidRDefault="00D07DFD">
      <w:pPr>
        <w:spacing w:line="360" w:lineRule="auto"/>
        <w:jc w:val="left"/>
        <w:textAlignment w:val="center"/>
        <w:rPr>
          <w:color w:val="000000"/>
        </w:rPr>
      </w:pPr>
      <w:r>
        <w:rPr>
          <w:color w:val="000000"/>
        </w:rPr>
        <w:t xml:space="preserve">19. </w:t>
      </w:r>
      <w:r>
        <w:rPr>
          <w:rFonts w:ascii="宋体" w:hAnsi="宋体"/>
          <w:color w:val="000000"/>
        </w:rPr>
        <w:t>李某与石某签订遗赠扶养协议，约定由</w:t>
      </w:r>
      <w:r>
        <w:rPr>
          <w:rFonts w:ascii="宋体" w:hAnsi="宋体"/>
          <w:color w:val="000000"/>
        </w:rPr>
        <w:t>石某承担李某生养死葬及相应开支，李某将自有房产赠与石某。李某去世后，其子女以石某未承担李某生活医疗费用、日常照料存在疏漏、仅办理了丧葬事宜等为由，将石某诉至法院，要求继承李某的房产。本案中（</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lastRenderedPageBreak/>
        <w:t>①</w:t>
      </w:r>
      <w:r>
        <w:rPr>
          <w:rFonts w:ascii="宋体" w:hAnsi="宋体"/>
          <w:color w:val="000000"/>
        </w:rPr>
        <w:t>石某已履行部分扶养义务，可取得部分房屋所有权</w:t>
      </w:r>
    </w:p>
    <w:p w:rsidR="008563F9" w:rsidRDefault="00D07DFD">
      <w:pPr>
        <w:spacing w:line="360" w:lineRule="auto"/>
        <w:jc w:val="left"/>
        <w:textAlignment w:val="center"/>
        <w:rPr>
          <w:color w:val="000000"/>
        </w:rPr>
      </w:pPr>
      <w:r>
        <w:rPr>
          <w:rFonts w:ascii="宋体" w:hAnsi="宋体"/>
          <w:color w:val="000000"/>
        </w:rPr>
        <w:t>②</w:t>
      </w:r>
      <w:r>
        <w:rPr>
          <w:rFonts w:ascii="宋体" w:hAnsi="宋体"/>
          <w:color w:val="000000"/>
        </w:rPr>
        <w:t>若石某主张取得房产，应就其全面履行义务承担举证责任</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李某的子女未尽赡养义务，丧失了对案涉房屋的继承权</w:t>
      </w:r>
    </w:p>
    <w:p w:rsidR="008563F9" w:rsidRDefault="00D07DFD">
      <w:pPr>
        <w:spacing w:line="360" w:lineRule="auto"/>
        <w:jc w:val="left"/>
        <w:textAlignment w:val="center"/>
        <w:rPr>
          <w:color w:val="000000"/>
        </w:rPr>
      </w:pPr>
      <w:r>
        <w:rPr>
          <w:rFonts w:ascii="宋体" w:hAnsi="宋体"/>
          <w:color w:val="000000"/>
        </w:rPr>
        <w:t>④</w:t>
      </w:r>
      <w:r>
        <w:rPr>
          <w:rFonts w:ascii="宋体" w:hAnsi="宋体"/>
          <w:color w:val="000000"/>
        </w:rPr>
        <w:t>遗赠扶养协议的法律效力优先于法定继承</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C</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：遗赠扶养协议只有全面履行扶养义务，</w:t>
      </w:r>
      <w:r>
        <w:rPr>
          <w:rFonts w:ascii="宋体" w:hAnsi="宋体"/>
          <w:color w:val="000000"/>
        </w:rPr>
        <w:t>才能获得全部房产；未尽责一般不能取得所有权，而非</w:t>
      </w:r>
      <w:r>
        <w:rPr>
          <w:rFonts w:ascii="宋体" w:hAnsi="宋体"/>
          <w:color w:val="000000"/>
        </w:rPr>
        <w:t>“</w:t>
      </w:r>
      <w:r>
        <w:rPr>
          <w:rFonts w:ascii="宋体" w:hAnsi="宋体"/>
          <w:color w:val="000000"/>
        </w:rPr>
        <w:t>取得部分</w:t>
      </w:r>
      <w:r>
        <w:rPr>
          <w:rFonts w:ascii="宋体" w:hAnsi="宋体"/>
          <w:color w:val="000000"/>
        </w:rPr>
        <w:t>”</w:t>
      </w:r>
      <w:r>
        <w:rPr>
          <w:rFonts w:ascii="宋体" w:hAnsi="宋体"/>
          <w:color w:val="000000"/>
        </w:rPr>
        <w:t>，排除。</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：民事诉讼采用</w:t>
      </w:r>
      <w:r>
        <w:rPr>
          <w:rFonts w:ascii="宋体" w:hAnsi="宋体"/>
          <w:color w:val="000000"/>
        </w:rPr>
        <w:t>“</w:t>
      </w:r>
      <w:r>
        <w:rPr>
          <w:rFonts w:ascii="宋体" w:hAnsi="宋体"/>
          <w:color w:val="000000"/>
        </w:rPr>
        <w:t>谁主张，谁举证</w:t>
      </w:r>
      <w:r>
        <w:rPr>
          <w:rFonts w:ascii="宋体" w:hAnsi="宋体"/>
          <w:color w:val="000000"/>
        </w:rPr>
        <w:t>”</w:t>
      </w:r>
      <w:r>
        <w:rPr>
          <w:rFonts w:ascii="宋体" w:hAnsi="宋体"/>
          <w:color w:val="000000"/>
        </w:rPr>
        <w:t>的原则。石某主张按协议取得房产，就必须举证自己全面履行了对李某的生养死葬义务。正确。</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：材料只说李某的子女起诉，没有任何信息表明其子女未尽赡养义务，不能推定丧失继承权，排除。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：本案涉及遗赠扶养协议和法定继承，根据民法典，遗赠扶养协议效力优先于遗嘱继承和法定继承，正确。</w:t>
      </w:r>
    </w:p>
    <w:p w:rsidR="008563F9" w:rsidRDefault="00D07DFD">
      <w:pPr>
        <w:spacing w:line="360" w:lineRule="auto"/>
        <w:jc w:val="left"/>
        <w:textAlignment w:val="center"/>
        <w:rPr>
          <w:color w:val="000000"/>
        </w:rPr>
      </w:pPr>
      <w:r>
        <w:rPr>
          <w:color w:val="000000"/>
        </w:rPr>
        <w:t xml:space="preserve">20. </w:t>
      </w:r>
      <w:r>
        <w:rPr>
          <w:rFonts w:ascii="宋体" w:hAnsi="宋体"/>
          <w:color w:val="000000"/>
        </w:rPr>
        <w:t>张某擅自将一间自有住宅改为多间</w:t>
      </w:r>
      <w:r>
        <w:rPr>
          <w:rFonts w:ascii="宋体" w:hAnsi="宋体"/>
          <w:color w:val="000000"/>
        </w:rPr>
        <w:t>“</w:t>
      </w:r>
      <w:r>
        <w:rPr>
          <w:rFonts w:ascii="宋体" w:hAnsi="宋体"/>
          <w:color w:val="000000"/>
        </w:rPr>
        <w:t>网约房</w:t>
      </w:r>
      <w:r>
        <w:rPr>
          <w:rFonts w:ascii="宋体" w:hAnsi="宋体"/>
          <w:color w:val="000000"/>
        </w:rPr>
        <w:t>”</w:t>
      </w:r>
      <w:r>
        <w:rPr>
          <w:rFonts w:ascii="宋体" w:hAnsi="宋体"/>
          <w:color w:val="000000"/>
        </w:rPr>
        <w:t>，通过网络平台向不特定人员提供住宿服务。因租客频繁进出、噪音扰民，楼下住户周某与张某</w:t>
      </w:r>
      <w:r>
        <w:rPr>
          <w:rFonts w:ascii="宋体" w:hAnsi="宋体"/>
          <w:color w:val="000000"/>
        </w:rPr>
        <w:t>产生纠纷，多次投诉未果。关于本案，下列说法正确的是（</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周某有权要求张某排除妨碍、恢复住宅原状</w:t>
      </w:r>
      <w:r>
        <w:rPr>
          <w:color w:val="000000"/>
        </w:rPr>
        <w:t xml:space="preserve">        </w:t>
      </w:r>
      <w:r>
        <w:rPr>
          <w:rFonts w:ascii="宋体" w:hAnsi="宋体"/>
          <w:color w:val="000000"/>
        </w:rPr>
        <w:t>②</w:t>
      </w:r>
      <w:r>
        <w:rPr>
          <w:rFonts w:ascii="宋体" w:hAnsi="宋体"/>
          <w:color w:val="000000"/>
        </w:rPr>
        <w:t>若双方经人民调解并达成协议，须申请司法确认</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张某擅自改变住宅用途，侵害了周某的合法权益</w:t>
      </w:r>
      <w:r>
        <w:rPr>
          <w:color w:val="000000"/>
        </w:rPr>
        <w:t xml:space="preserve">    </w:t>
      </w:r>
      <w:r>
        <w:rPr>
          <w:rFonts w:ascii="宋体" w:hAnsi="宋体"/>
          <w:color w:val="000000"/>
        </w:rPr>
        <w:t>④</w:t>
      </w:r>
      <w:r>
        <w:rPr>
          <w:rFonts w:ascii="宋体" w:hAnsi="宋体"/>
          <w:color w:val="000000"/>
        </w:rPr>
        <w:t>张某应为相邻权利人周某提供必要的生活便利</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8563F9" w:rsidRDefault="00D07DFD">
      <w:pPr>
        <w:spacing w:line="360" w:lineRule="auto"/>
        <w:textAlignment w:val="center"/>
        <w:rPr>
          <w:color w:val="000000"/>
        </w:rPr>
      </w:pPr>
      <w:r>
        <w:rPr>
          <w:color w:val="2E75B6"/>
        </w:rPr>
        <w:t>【答案】</w:t>
      </w:r>
      <w:r>
        <w:rPr>
          <w:color w:val="000000"/>
        </w:rPr>
        <w:t>A</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①③</w:t>
      </w:r>
      <w:r>
        <w:rPr>
          <w:rFonts w:ascii="宋体" w:hAnsi="宋体"/>
          <w:color w:val="000000"/>
        </w:rPr>
        <w:t>：张某未经同意将住宅改为经营性</w:t>
      </w:r>
      <w:r>
        <w:rPr>
          <w:rFonts w:ascii="宋体" w:hAnsi="宋体"/>
          <w:color w:val="000000"/>
        </w:rPr>
        <w:t>“</w:t>
      </w:r>
      <w:r>
        <w:rPr>
          <w:rFonts w:ascii="宋体" w:hAnsi="宋体"/>
          <w:color w:val="000000"/>
        </w:rPr>
        <w:t>网约房</w:t>
      </w:r>
      <w:r>
        <w:rPr>
          <w:rFonts w:ascii="宋体" w:hAnsi="宋体"/>
          <w:color w:val="000000"/>
        </w:rPr>
        <w:t>”</w:t>
      </w:r>
      <w:r>
        <w:rPr>
          <w:rFonts w:ascii="宋体" w:hAnsi="宋体"/>
          <w:color w:val="000000"/>
        </w:rPr>
        <w:t>，严重妨碍周某正常生活，属于违法改变住宅用途、侵害周某合法权益。周某作为利害关系业主，有权要求排除妨碍、恢复住宅原状。正确。</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：人民调解协议自双方签字、调解员签名并盖章即生效，并非必须进行司法确认。排除。</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：本案是张某违法</w:t>
      </w:r>
      <w:r>
        <w:rPr>
          <w:rFonts w:ascii="宋体" w:hAnsi="宋体"/>
          <w:color w:val="000000"/>
        </w:rPr>
        <w:t>“</w:t>
      </w:r>
      <w:r>
        <w:rPr>
          <w:rFonts w:ascii="宋体" w:hAnsi="宋体"/>
          <w:color w:val="000000"/>
        </w:rPr>
        <w:t>住改商</w:t>
      </w:r>
      <w:r>
        <w:rPr>
          <w:rFonts w:ascii="宋体" w:hAnsi="宋体"/>
          <w:color w:val="000000"/>
        </w:rPr>
        <w:t>”+</w:t>
      </w:r>
      <w:r>
        <w:rPr>
          <w:rFonts w:ascii="宋体" w:hAnsi="宋体"/>
          <w:color w:val="000000"/>
        </w:rPr>
        <w:t>噪音侵权，不属于周某需要</w:t>
      </w:r>
      <w:r>
        <w:rPr>
          <w:rFonts w:ascii="宋体" w:hAnsi="宋体"/>
          <w:color w:val="000000"/>
        </w:rPr>
        <w:t>“</w:t>
      </w:r>
      <w:r>
        <w:rPr>
          <w:rFonts w:ascii="宋体" w:hAnsi="宋体"/>
          <w:color w:val="000000"/>
        </w:rPr>
        <w:t>利用张某不动产</w:t>
      </w:r>
      <w:r>
        <w:rPr>
          <w:rFonts w:ascii="宋体" w:hAnsi="宋体"/>
          <w:color w:val="000000"/>
        </w:rPr>
        <w:t>”</w:t>
      </w:r>
      <w:r>
        <w:rPr>
          <w:rFonts w:ascii="宋体" w:hAnsi="宋体"/>
          <w:color w:val="000000"/>
        </w:rPr>
        <w:t>而请求便利的情形。</w:t>
      </w:r>
      <w:r>
        <w:rPr>
          <w:rFonts w:ascii="宋体" w:hAnsi="宋体"/>
          <w:color w:val="000000"/>
        </w:rPr>
        <w:t>④</w:t>
      </w:r>
      <w:r>
        <w:rPr>
          <w:rFonts w:ascii="宋体" w:hAnsi="宋体"/>
          <w:color w:val="000000"/>
        </w:rPr>
        <w:t>混淆了</w:t>
      </w:r>
      <w:r>
        <w:rPr>
          <w:rFonts w:ascii="宋体" w:hAnsi="宋体"/>
          <w:color w:val="000000"/>
        </w:rPr>
        <w:t>“</w:t>
      </w:r>
      <w:r>
        <w:rPr>
          <w:rFonts w:ascii="宋体" w:hAnsi="宋体"/>
          <w:color w:val="000000"/>
        </w:rPr>
        <w:t>相邻便利</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排除侵权</w:t>
      </w:r>
      <w:r>
        <w:rPr>
          <w:rFonts w:ascii="宋体" w:hAnsi="宋体"/>
          <w:color w:val="000000"/>
        </w:rPr>
        <w:t>”</w:t>
      </w:r>
      <w:r>
        <w:rPr>
          <w:rFonts w:ascii="宋体" w:hAnsi="宋体"/>
          <w:color w:val="000000"/>
        </w:rPr>
        <w:t>，排除。</w:t>
      </w:r>
    </w:p>
    <w:p w:rsidR="008563F9" w:rsidRDefault="00D07DFD">
      <w:pPr>
        <w:spacing w:line="360" w:lineRule="auto"/>
        <w:jc w:val="left"/>
        <w:textAlignment w:val="center"/>
        <w:rPr>
          <w:color w:val="000000"/>
        </w:rPr>
      </w:pPr>
      <w:r>
        <w:rPr>
          <w:color w:val="000000"/>
        </w:rPr>
        <w:t xml:space="preserve">21. </w:t>
      </w:r>
      <w:r>
        <w:rPr>
          <w:rFonts w:ascii="宋体" w:hAnsi="宋体"/>
          <w:color w:val="000000"/>
        </w:rPr>
        <w:t>某闯关游戏要求挑战者抽取游戏最后宝箱。每个宝箱要么是空的，要么藏有一块金牌，但最多只有一个宝箱里有金牌。如果游戏者放弃开箱，则可以领取前期积累奖品（价值小于金牌）。三个宝箱上都刻着一句话，其中至少有两句是假话。</w:t>
      </w:r>
    </w:p>
    <w:p w:rsidR="008563F9" w:rsidRDefault="00D07DFD">
      <w:pPr>
        <w:spacing w:line="360" w:lineRule="auto"/>
        <w:jc w:val="left"/>
        <w:textAlignment w:val="center"/>
        <w:rPr>
          <w:color w:val="000000"/>
        </w:rPr>
      </w:pPr>
      <w:r>
        <w:rPr>
          <w:noProof/>
          <w:color w:val="000000"/>
        </w:rPr>
        <w:lastRenderedPageBreak/>
        <w:drawing>
          <wp:inline distT="0" distB="0" distL="0" distR="0">
            <wp:extent cx="4000500" cy="695325"/>
            <wp:effectExtent l="0" t="0" r="0" b="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cstate="print"/>
                    <a:stretch>
                      <a:fillRect/>
                    </a:stretch>
                  </pic:blipFill>
                  <pic:spPr>
                    <a:xfrm>
                      <a:off x="0" y="0"/>
                      <a:ext cx="4000500" cy="695325"/>
                    </a:xfrm>
                    <a:prstGeom prst="rect">
                      <a:avLst/>
                    </a:prstGeom>
                  </pic:spPr>
                </pic:pic>
              </a:graphicData>
            </a:graphic>
          </wp:inline>
        </w:drawing>
      </w:r>
    </w:p>
    <w:p w:rsidR="008563F9" w:rsidRDefault="00D07DFD">
      <w:pPr>
        <w:spacing w:line="360" w:lineRule="auto"/>
        <w:jc w:val="left"/>
        <w:textAlignment w:val="center"/>
        <w:rPr>
          <w:color w:val="000000"/>
        </w:rPr>
      </w:pPr>
      <w:r>
        <w:rPr>
          <w:rFonts w:ascii="宋体" w:hAnsi="宋体"/>
          <w:color w:val="000000"/>
        </w:rPr>
        <w:t>从收益最大化的角度，应该选择（</w:t>
      </w:r>
      <w:r>
        <w:rPr>
          <w:rFonts w:eastAsia="Times New Roman" w:cs="Times New Roman"/>
          <w:color w:val="000000"/>
        </w:rPr>
        <w:t xml:space="preserve">    </w:t>
      </w:r>
      <w:r>
        <w:rPr>
          <w:rFonts w:ascii="宋体" w:hAnsi="宋体"/>
          <w:color w:val="000000"/>
        </w:rPr>
        <w:t>）</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打开</w:t>
      </w:r>
      <w:r>
        <w:rPr>
          <w:rFonts w:eastAsia="Times New Roman" w:cs="Times New Roman"/>
          <w:color w:val="000000"/>
        </w:rPr>
        <w:t>1</w:t>
      </w:r>
      <w:r>
        <w:rPr>
          <w:rFonts w:ascii="宋体" w:hAnsi="宋体"/>
          <w:color w:val="000000"/>
        </w:rPr>
        <w:t>号箱</w:t>
      </w:r>
      <w:r>
        <w:rPr>
          <w:color w:val="000000"/>
        </w:rPr>
        <w:tab/>
        <w:t xml:space="preserve">B. </w:t>
      </w:r>
      <w:r>
        <w:rPr>
          <w:rFonts w:ascii="宋体" w:hAnsi="宋体"/>
          <w:color w:val="000000"/>
        </w:rPr>
        <w:t>打开</w:t>
      </w:r>
      <w:r>
        <w:rPr>
          <w:rFonts w:eastAsia="Times New Roman" w:cs="Times New Roman"/>
          <w:color w:val="000000"/>
        </w:rPr>
        <w:t>2</w:t>
      </w:r>
      <w:r>
        <w:rPr>
          <w:rFonts w:ascii="宋体" w:hAnsi="宋体"/>
          <w:color w:val="000000"/>
        </w:rPr>
        <w:t>号</w:t>
      </w:r>
      <w:r>
        <w:rPr>
          <w:rFonts w:ascii="宋体" w:hAnsi="宋体"/>
          <w:color w:val="000000"/>
        </w:rPr>
        <w:t>箱</w:t>
      </w:r>
      <w:r>
        <w:rPr>
          <w:color w:val="000000"/>
        </w:rPr>
        <w:tab/>
        <w:t xml:space="preserve">C. </w:t>
      </w:r>
      <w:r>
        <w:rPr>
          <w:rFonts w:ascii="宋体" w:hAnsi="宋体"/>
          <w:color w:val="000000"/>
        </w:rPr>
        <w:t>打开</w:t>
      </w:r>
      <w:r>
        <w:rPr>
          <w:rFonts w:eastAsia="Times New Roman" w:cs="Times New Roman"/>
          <w:color w:val="000000"/>
        </w:rPr>
        <w:t>3</w:t>
      </w:r>
      <w:r>
        <w:rPr>
          <w:rFonts w:ascii="宋体" w:hAnsi="宋体"/>
          <w:color w:val="000000"/>
        </w:rPr>
        <w:t>号箱</w:t>
      </w:r>
      <w:r>
        <w:rPr>
          <w:color w:val="000000"/>
        </w:rPr>
        <w:tab/>
        <w:t xml:space="preserve">D. </w:t>
      </w:r>
      <w:r>
        <w:rPr>
          <w:rFonts w:ascii="宋体" w:hAnsi="宋体"/>
          <w:color w:val="000000"/>
        </w:rPr>
        <w:t>放弃开箱</w:t>
      </w:r>
    </w:p>
    <w:p w:rsidR="008563F9" w:rsidRDefault="00D07DFD">
      <w:pPr>
        <w:spacing w:line="360" w:lineRule="auto"/>
        <w:textAlignment w:val="center"/>
        <w:rPr>
          <w:color w:val="000000"/>
        </w:rPr>
      </w:pPr>
      <w:r>
        <w:rPr>
          <w:color w:val="2E75B6"/>
        </w:rPr>
        <w:t>【答案】</w:t>
      </w:r>
      <w:r>
        <w:rPr>
          <w:color w:val="000000"/>
        </w:rPr>
        <w:t>C</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已知三个宝箱最多有</w:t>
      </w:r>
      <w:r>
        <w:rPr>
          <w:rFonts w:eastAsia="Times New Roman" w:cs="Times New Roman"/>
          <w:color w:val="000000"/>
        </w:rPr>
        <w:t>1</w:t>
      </w:r>
      <w:r>
        <w:rPr>
          <w:rFonts w:ascii="宋体" w:hAnsi="宋体"/>
          <w:color w:val="000000"/>
        </w:rPr>
        <w:t>块金牌，且三句话中至少两句为假话。首先，</w:t>
      </w:r>
      <w:r>
        <w:rPr>
          <w:rFonts w:eastAsia="Times New Roman" w:cs="Times New Roman"/>
          <w:color w:val="000000"/>
        </w:rPr>
        <w:t>1</w:t>
      </w:r>
      <w:r>
        <w:rPr>
          <w:rFonts w:ascii="宋体" w:hAnsi="宋体"/>
          <w:color w:val="000000"/>
        </w:rPr>
        <w:t>号箱</w:t>
      </w:r>
      <w:r>
        <w:rPr>
          <w:rFonts w:ascii="宋体" w:hAnsi="宋体"/>
          <w:color w:val="000000"/>
        </w:rPr>
        <w:t>“</w:t>
      </w:r>
      <w:r>
        <w:rPr>
          <w:rFonts w:eastAsia="Times New Roman" w:cs="Times New Roman"/>
          <w:color w:val="000000"/>
        </w:rPr>
        <w:t>2</w:t>
      </w:r>
      <w:r>
        <w:rPr>
          <w:rFonts w:ascii="宋体" w:hAnsi="宋体"/>
          <w:color w:val="000000"/>
        </w:rPr>
        <w:t>号箱是空的</w:t>
      </w:r>
      <w:r>
        <w:rPr>
          <w:rFonts w:ascii="宋体" w:hAnsi="宋体"/>
          <w:color w:val="000000"/>
        </w:rPr>
        <w:t>”</w:t>
      </w:r>
      <w:r>
        <w:rPr>
          <w:rFonts w:ascii="宋体" w:hAnsi="宋体"/>
          <w:color w:val="000000"/>
        </w:rPr>
        <w:t>与</w:t>
      </w:r>
      <w:r>
        <w:rPr>
          <w:rFonts w:eastAsia="Times New Roman" w:cs="Times New Roman"/>
          <w:color w:val="000000"/>
        </w:rPr>
        <w:t>2</w:t>
      </w:r>
      <w:r>
        <w:rPr>
          <w:rFonts w:ascii="宋体" w:hAnsi="宋体"/>
          <w:color w:val="000000"/>
        </w:rPr>
        <w:t>号箱</w:t>
      </w:r>
      <w:r>
        <w:rPr>
          <w:rFonts w:ascii="宋体" w:hAnsi="宋体"/>
          <w:color w:val="000000"/>
        </w:rPr>
        <w:t>“</w:t>
      </w:r>
      <w:r>
        <w:rPr>
          <w:rFonts w:ascii="宋体" w:hAnsi="宋体"/>
          <w:color w:val="000000"/>
        </w:rPr>
        <w:t>本箱中有金牌</w:t>
      </w:r>
      <w:r>
        <w:rPr>
          <w:rFonts w:ascii="宋体" w:hAnsi="宋体"/>
          <w:color w:val="000000"/>
        </w:rPr>
        <w:t>”</w:t>
      </w:r>
      <w:r>
        <w:rPr>
          <w:rFonts w:ascii="宋体" w:hAnsi="宋体"/>
          <w:color w:val="000000"/>
        </w:rPr>
        <w:t>的陈述相互矛盾，根据矛盾律，二者必然一真一假。结合</w:t>
      </w:r>
      <w:r>
        <w:rPr>
          <w:rFonts w:ascii="宋体" w:hAnsi="宋体"/>
          <w:color w:val="000000"/>
        </w:rPr>
        <w:t>“</w:t>
      </w:r>
      <w:r>
        <w:rPr>
          <w:rFonts w:ascii="宋体" w:hAnsi="宋体"/>
          <w:color w:val="000000"/>
        </w:rPr>
        <w:t>至少两句假话</w:t>
      </w:r>
      <w:r>
        <w:rPr>
          <w:rFonts w:ascii="宋体" w:hAnsi="宋体"/>
          <w:color w:val="000000"/>
        </w:rPr>
        <w:t>”</w:t>
      </w:r>
      <w:r>
        <w:rPr>
          <w:rFonts w:ascii="宋体" w:hAnsi="宋体"/>
          <w:color w:val="000000"/>
        </w:rPr>
        <w:t>的条件，剩余</w:t>
      </w:r>
      <w:r>
        <w:rPr>
          <w:rFonts w:eastAsia="Times New Roman" w:cs="Times New Roman"/>
          <w:color w:val="000000"/>
        </w:rPr>
        <w:t>3</w:t>
      </w:r>
      <w:r>
        <w:rPr>
          <w:rFonts w:ascii="宋体" w:hAnsi="宋体"/>
          <w:color w:val="000000"/>
        </w:rPr>
        <w:t>号箱的陈述</w:t>
      </w:r>
      <w:r>
        <w:rPr>
          <w:rFonts w:ascii="宋体" w:hAnsi="宋体"/>
          <w:color w:val="000000"/>
        </w:rPr>
        <w:t>“</w:t>
      </w:r>
      <w:r>
        <w:rPr>
          <w:rFonts w:ascii="宋体" w:hAnsi="宋体"/>
          <w:color w:val="000000"/>
        </w:rPr>
        <w:t>本箱是空的</w:t>
      </w:r>
      <w:r>
        <w:rPr>
          <w:rFonts w:ascii="宋体" w:hAnsi="宋体"/>
          <w:color w:val="000000"/>
        </w:rPr>
        <w:t>”</w:t>
      </w:r>
      <w:r>
        <w:rPr>
          <w:rFonts w:ascii="宋体" w:hAnsi="宋体"/>
          <w:color w:val="000000"/>
        </w:rPr>
        <w:t>必须为假话，因此</w:t>
      </w:r>
      <w:r>
        <w:rPr>
          <w:rFonts w:eastAsia="Times New Roman" w:cs="Times New Roman"/>
          <w:color w:val="000000"/>
        </w:rPr>
        <w:t>3</w:t>
      </w:r>
      <w:r>
        <w:rPr>
          <w:rFonts w:ascii="宋体" w:hAnsi="宋体"/>
          <w:color w:val="000000"/>
        </w:rPr>
        <w:t>号箱内必然有金牌。根据收益最大化原则（金牌价值高于放弃所得奖品），应选择打开</w:t>
      </w:r>
      <w:r>
        <w:rPr>
          <w:rFonts w:eastAsia="Times New Roman" w:cs="Times New Roman"/>
          <w:color w:val="000000"/>
        </w:rPr>
        <w:t>3</w:t>
      </w:r>
      <w:r>
        <w:rPr>
          <w:rFonts w:ascii="宋体" w:hAnsi="宋体"/>
          <w:color w:val="000000"/>
        </w:rPr>
        <w:t>号箱。</w:t>
      </w:r>
    </w:p>
    <w:p w:rsidR="008563F9" w:rsidRDefault="00D07DFD">
      <w:pPr>
        <w:spacing w:line="360" w:lineRule="auto"/>
        <w:jc w:val="left"/>
        <w:textAlignment w:val="center"/>
        <w:rPr>
          <w:color w:val="000000"/>
        </w:rPr>
      </w:pPr>
      <w:r>
        <w:rPr>
          <w:color w:val="000000"/>
        </w:rPr>
        <w:t xml:space="preserve">22. </w:t>
      </w:r>
      <w:r>
        <w:rPr>
          <w:rFonts w:ascii="宋体" w:hAnsi="宋体"/>
          <w:color w:val="000000"/>
        </w:rPr>
        <w:t>某市围绕打造世界一流的国际体育赛事之都的目标，积极探索城市功能多元化：积极打造帆船公开赛等本土品牌赛事矩阵；积极引入</w:t>
      </w:r>
      <w:r>
        <w:rPr>
          <w:rFonts w:eastAsia="Times New Roman" w:cs="Times New Roman"/>
          <w:color w:val="000000"/>
        </w:rPr>
        <w:t>F1</w:t>
      </w:r>
      <w:r>
        <w:rPr>
          <w:rFonts w:ascii="宋体" w:hAnsi="宋体"/>
          <w:color w:val="000000"/>
        </w:rPr>
        <w:t>大</w:t>
      </w:r>
      <w:r>
        <w:rPr>
          <w:rFonts w:ascii="宋体" w:hAnsi="宋体"/>
          <w:color w:val="000000"/>
        </w:rPr>
        <w:t>奖赛等国际赛事以及将体育赛事与旅游节等重大节庆活动深度联动，放大赛事溢出效应。这些举措（</w:t>
      </w:r>
      <w:r>
        <w:rPr>
          <w:rFonts w:eastAsia="Times New Roman" w:cs="Times New Roman"/>
          <w:color w:val="000000"/>
        </w:rPr>
        <w:t xml:space="preserve">    </w:t>
      </w:r>
      <w:r>
        <w:rPr>
          <w:rFonts w:ascii="宋体" w:hAnsi="宋体"/>
          <w:color w:val="000000"/>
        </w:rPr>
        <w:t>）</w:t>
      </w:r>
    </w:p>
    <w:p w:rsidR="008563F9" w:rsidRDefault="00D07DFD">
      <w:pPr>
        <w:spacing w:line="360" w:lineRule="auto"/>
        <w:jc w:val="left"/>
        <w:textAlignment w:val="center"/>
        <w:rPr>
          <w:color w:val="000000"/>
        </w:rPr>
      </w:pPr>
      <w:r>
        <w:rPr>
          <w:rFonts w:ascii="宋体" w:hAnsi="宋体"/>
          <w:color w:val="000000"/>
        </w:rPr>
        <w:t>①</w:t>
      </w:r>
      <w:r>
        <w:rPr>
          <w:rFonts w:ascii="宋体" w:hAnsi="宋体"/>
          <w:color w:val="000000"/>
        </w:rPr>
        <w:t>通过形象思维把握事物的本质和规律</w:t>
      </w:r>
      <w:r>
        <w:rPr>
          <w:color w:val="000000"/>
        </w:rPr>
        <w:t xml:space="preserve">    </w:t>
      </w:r>
      <w:r>
        <w:rPr>
          <w:rFonts w:ascii="宋体" w:hAnsi="宋体"/>
          <w:color w:val="000000"/>
        </w:rPr>
        <w:t>②</w:t>
      </w:r>
      <w:r>
        <w:rPr>
          <w:rFonts w:ascii="宋体" w:hAnsi="宋体"/>
          <w:color w:val="000000"/>
        </w:rPr>
        <w:t>运用逆向思维突破传统思路</w:t>
      </w:r>
    </w:p>
    <w:p w:rsidR="008563F9" w:rsidRDefault="00D07DFD">
      <w:pPr>
        <w:spacing w:line="360" w:lineRule="auto"/>
        <w:jc w:val="left"/>
        <w:textAlignment w:val="center"/>
        <w:rPr>
          <w:color w:val="000000"/>
        </w:rPr>
      </w:pPr>
      <w:r>
        <w:rPr>
          <w:rFonts w:ascii="宋体" w:hAnsi="宋体"/>
          <w:color w:val="000000"/>
        </w:rPr>
        <w:t>③</w:t>
      </w:r>
      <w:r>
        <w:rPr>
          <w:rFonts w:ascii="宋体" w:hAnsi="宋体"/>
          <w:color w:val="000000"/>
        </w:rPr>
        <w:t>坚持发散思维与聚合思维相结合</w:t>
      </w:r>
      <w:r>
        <w:rPr>
          <w:color w:val="000000"/>
        </w:rPr>
        <w:t xml:space="preserve">        </w:t>
      </w:r>
      <w:r>
        <w:rPr>
          <w:rFonts w:ascii="宋体" w:hAnsi="宋体"/>
          <w:color w:val="000000"/>
        </w:rPr>
        <w:t>④</w:t>
      </w:r>
      <w:r>
        <w:rPr>
          <w:rFonts w:ascii="宋体" w:hAnsi="宋体"/>
          <w:color w:val="000000"/>
        </w:rPr>
        <w:t>运用联想思维实现联结与迁移</w:t>
      </w:r>
    </w:p>
    <w:p w:rsidR="008563F9" w:rsidRDefault="00D07D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8563F9" w:rsidRDefault="00D07DFD">
      <w:pPr>
        <w:spacing w:line="360" w:lineRule="auto"/>
        <w:textAlignment w:val="center"/>
        <w:rPr>
          <w:color w:val="000000"/>
        </w:rPr>
      </w:pPr>
      <w:r>
        <w:rPr>
          <w:color w:val="2E75B6"/>
        </w:rPr>
        <w:t>【答案】</w:t>
      </w:r>
      <w:r>
        <w:rPr>
          <w:color w:val="000000"/>
        </w:rPr>
        <w:t>D</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【详解】</w:t>
      </w:r>
      <w:r>
        <w:rPr>
          <w:rFonts w:ascii="宋体" w:hAnsi="宋体"/>
          <w:color w:val="000000"/>
        </w:rPr>
        <w:t>①</w:t>
      </w:r>
      <w:r>
        <w:rPr>
          <w:rFonts w:ascii="宋体" w:hAnsi="宋体"/>
          <w:color w:val="000000"/>
        </w:rPr>
        <w:t>：城市规划、赛事布局属于抽象思维，且形象思维触及事物的本质和规律，排除。</w:t>
      </w:r>
    </w:p>
    <w:p w:rsidR="008563F9" w:rsidRDefault="00D07DFD">
      <w:pPr>
        <w:spacing w:line="360" w:lineRule="auto"/>
        <w:textAlignment w:val="center"/>
        <w:rPr>
          <w:color w:val="000000"/>
        </w:rPr>
      </w:pPr>
      <w:r>
        <w:rPr>
          <w:rFonts w:ascii="宋体" w:hAnsi="宋体"/>
          <w:color w:val="000000"/>
        </w:rPr>
        <w:t>②</w:t>
      </w:r>
      <w:r>
        <w:rPr>
          <w:rFonts w:ascii="宋体" w:hAnsi="宋体"/>
          <w:color w:val="000000"/>
        </w:rPr>
        <w:t>：材料是正向拓展探索城市功能多元化，没有运用逆向思维突破传统思路，排除。</w:t>
      </w:r>
    </w:p>
    <w:p w:rsidR="008563F9" w:rsidRDefault="00D07DFD">
      <w:pPr>
        <w:spacing w:line="360" w:lineRule="auto"/>
        <w:textAlignment w:val="center"/>
        <w:rPr>
          <w:color w:val="000000"/>
        </w:rPr>
      </w:pPr>
      <w:r>
        <w:rPr>
          <w:rFonts w:ascii="宋体" w:hAnsi="宋体"/>
          <w:color w:val="000000"/>
        </w:rPr>
        <w:t>③</w:t>
      </w:r>
      <w:r>
        <w:rPr>
          <w:rFonts w:ascii="宋体" w:hAnsi="宋体"/>
          <w:color w:val="000000"/>
        </w:rPr>
        <w:t>：该市通过打造本土赛事、引进国际赛事、文旅融合等多种路径实现国际体育赛事之都的目标，体现了坚持发散思维与聚合思维相结合，符合题意。</w:t>
      </w:r>
    </w:p>
    <w:p w:rsidR="008563F9" w:rsidRDefault="00D07DFD">
      <w:pPr>
        <w:spacing w:line="360" w:lineRule="auto"/>
        <w:textAlignment w:val="center"/>
        <w:rPr>
          <w:color w:val="000000"/>
        </w:rPr>
      </w:pPr>
      <w:r>
        <w:rPr>
          <w:rFonts w:ascii="宋体" w:hAnsi="宋体"/>
          <w:color w:val="000000"/>
        </w:rPr>
        <w:t>④</w:t>
      </w:r>
      <w:r>
        <w:rPr>
          <w:rFonts w:ascii="宋体" w:hAnsi="宋体"/>
          <w:color w:val="000000"/>
        </w:rPr>
        <w:t>：打造本土品牌赛事矩阵，引入国际赛事以及将体育赛事与旅游节等重大节庆活动深度联动，体现了运用联想思维实现联结与迁移，符合题意。</w:t>
      </w:r>
    </w:p>
    <w:p w:rsidR="008563F9" w:rsidRDefault="00D07DFD">
      <w:pPr>
        <w:spacing w:line="285" w:lineRule="auto"/>
        <w:jc w:val="center"/>
        <w:textAlignment w:val="center"/>
        <w:rPr>
          <w:color w:val="000000"/>
        </w:rPr>
      </w:pPr>
      <w:r>
        <w:rPr>
          <w:rFonts w:ascii="宋体" w:hAnsi="宋体"/>
          <w:b/>
          <w:color w:val="000000"/>
          <w:sz w:val="24"/>
        </w:rPr>
        <w:t>非选择题部分</w:t>
      </w:r>
    </w:p>
    <w:p w:rsidR="008563F9" w:rsidRDefault="00D07DFD">
      <w:pPr>
        <w:spacing w:line="285" w:lineRule="auto"/>
        <w:jc w:val="left"/>
        <w:textAlignment w:val="center"/>
        <w:rPr>
          <w:color w:val="000000"/>
        </w:rPr>
      </w:pPr>
      <w:r>
        <w:rPr>
          <w:rFonts w:ascii="宋体" w:hAnsi="宋体"/>
          <w:b/>
          <w:color w:val="000000"/>
          <w:sz w:val="24"/>
        </w:rPr>
        <w:t>三、综合题（本大题共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rsidR="008563F9" w:rsidRDefault="00D07DFD">
      <w:pPr>
        <w:spacing w:line="360" w:lineRule="auto"/>
        <w:ind w:firstLine="420"/>
        <w:jc w:val="left"/>
        <w:textAlignment w:val="center"/>
        <w:rPr>
          <w:color w:val="000000"/>
        </w:rPr>
      </w:pPr>
      <w:r>
        <w:rPr>
          <w:color w:val="000000"/>
        </w:rPr>
        <w:t xml:space="preserve">23. </w:t>
      </w:r>
      <w:r>
        <w:rPr>
          <w:rFonts w:ascii="楷体" w:eastAsia="楷体" w:hAnsi="楷体" w:cs="楷体"/>
          <w:color w:val="000000"/>
        </w:rPr>
        <w:t>针对规模大、诉求杂等治理难题，</w:t>
      </w:r>
      <w:r>
        <w:rPr>
          <w:rFonts w:ascii="楷体" w:eastAsia="楷体" w:hAnsi="楷体" w:cs="楷体"/>
          <w:color w:val="000000"/>
        </w:rPr>
        <w:t>G</w:t>
      </w:r>
      <w:r>
        <w:rPr>
          <w:rFonts w:ascii="楷体" w:eastAsia="楷体" w:hAnsi="楷体" w:cs="楷体"/>
          <w:color w:val="000000"/>
        </w:rPr>
        <w:t>市坚持以法治力量推动城市治理。市人大常委会贯彻党中央对立法工作的新要求，在地方立法实践中探索形成</w:t>
      </w:r>
      <w:r>
        <w:rPr>
          <w:rFonts w:ascii="楷体" w:eastAsia="楷体" w:hAnsi="楷体" w:cs="楷体"/>
          <w:color w:val="000000"/>
        </w:rPr>
        <w:t>“</w:t>
      </w:r>
      <w:r>
        <w:rPr>
          <w:rFonts w:ascii="楷体" w:eastAsia="楷体" w:hAnsi="楷体" w:cs="楷体"/>
          <w:color w:val="000000"/>
        </w:rPr>
        <w:t>一不写、两必写</w:t>
      </w:r>
      <w:r>
        <w:rPr>
          <w:rFonts w:ascii="楷体" w:eastAsia="楷体" w:hAnsi="楷体" w:cs="楷体"/>
          <w:color w:val="000000"/>
        </w:rPr>
        <w:t>”</w:t>
      </w:r>
      <w:r>
        <w:rPr>
          <w:rFonts w:ascii="楷体" w:eastAsia="楷体" w:hAnsi="楷体" w:cs="楷体"/>
          <w:color w:val="000000"/>
        </w:rPr>
        <w:t>（不写不影响操作的就不写，不写就不能操作的必须写，不写清楚不利于操作的必须写清楚）工作准则，后将其固化为《</w:t>
      </w:r>
      <w:r>
        <w:rPr>
          <w:rFonts w:ascii="楷体" w:eastAsia="楷体" w:hAnsi="楷体" w:cs="楷体"/>
          <w:color w:val="000000"/>
        </w:rPr>
        <w:t>G</w:t>
      </w:r>
      <w:r>
        <w:rPr>
          <w:rFonts w:ascii="楷体" w:eastAsia="楷体" w:hAnsi="楷体" w:cs="楷体"/>
          <w:color w:val="000000"/>
        </w:rPr>
        <w:t>市地方性法规制定办法》。同时依据该办法，聚焦城中村改造、民生服务保障等群众关切领域，对一系列法规草案精简冗余表述、</w:t>
      </w:r>
      <w:r>
        <w:rPr>
          <w:rFonts w:ascii="楷体" w:eastAsia="楷体" w:hAnsi="楷体" w:cs="楷体"/>
          <w:color w:val="000000"/>
        </w:rPr>
        <w:lastRenderedPageBreak/>
        <w:t>明晰权责条款，推进多部</w:t>
      </w:r>
      <w:r>
        <w:rPr>
          <w:rFonts w:ascii="楷体" w:eastAsia="楷体" w:hAnsi="楷体" w:cs="楷体"/>
          <w:color w:val="000000"/>
        </w:rPr>
        <w:t>“</w:t>
      </w:r>
      <w:r>
        <w:rPr>
          <w:rFonts w:ascii="楷体" w:eastAsia="楷体" w:hAnsi="楷体" w:cs="楷体"/>
          <w:color w:val="000000"/>
        </w:rPr>
        <w:t>小切口</w:t>
      </w:r>
      <w:r>
        <w:rPr>
          <w:rFonts w:ascii="楷体" w:eastAsia="楷体" w:hAnsi="楷体" w:cs="楷体"/>
          <w:color w:val="000000"/>
        </w:rPr>
        <w:t>”“</w:t>
      </w:r>
      <w:r>
        <w:rPr>
          <w:rFonts w:ascii="楷体" w:eastAsia="楷体" w:hAnsi="楷体" w:cs="楷体"/>
          <w:color w:val="000000"/>
        </w:rPr>
        <w:t>小快灵</w:t>
      </w:r>
      <w:r>
        <w:rPr>
          <w:rFonts w:ascii="楷体" w:eastAsia="楷体" w:hAnsi="楷体" w:cs="楷体"/>
          <w:color w:val="000000"/>
        </w:rPr>
        <w:t>”</w:t>
      </w:r>
      <w:r>
        <w:rPr>
          <w:rFonts w:ascii="楷体" w:eastAsia="楷体" w:hAnsi="楷体" w:cs="楷体"/>
          <w:color w:val="000000"/>
        </w:rPr>
        <w:t>法规更具可操作性。</w:t>
      </w:r>
      <w:r>
        <w:rPr>
          <w:rFonts w:ascii="楷体" w:eastAsia="楷体" w:hAnsi="楷体" w:cs="楷体"/>
          <w:color w:val="000000"/>
        </w:rPr>
        <w:t>G</w:t>
      </w:r>
      <w:r>
        <w:rPr>
          <w:rFonts w:ascii="楷体" w:eastAsia="楷体" w:hAnsi="楷体" w:cs="楷体"/>
          <w:color w:val="000000"/>
        </w:rPr>
        <w:t>市务实高效的立法实践，既填补了部分基层治理的制度空白，让地方立法有效对接城市发展和</w:t>
      </w:r>
      <w:r>
        <w:rPr>
          <w:rFonts w:ascii="楷体" w:eastAsia="楷体" w:hAnsi="楷体" w:cs="楷体"/>
          <w:color w:val="000000"/>
        </w:rPr>
        <w:t>民生需求，也为全国提供了可复制、可推广的样本。</w:t>
      </w:r>
    </w:p>
    <w:p w:rsidR="008563F9" w:rsidRDefault="00D07DFD">
      <w:pPr>
        <w:spacing w:line="360" w:lineRule="auto"/>
        <w:jc w:val="left"/>
        <w:textAlignment w:val="center"/>
        <w:rPr>
          <w:color w:val="000000"/>
        </w:rPr>
      </w:pPr>
      <w:r>
        <w:rPr>
          <w:rFonts w:ascii="宋体" w:hAnsi="宋体"/>
          <w:color w:val="000000"/>
        </w:rPr>
        <w:t>结合材料，运用《政治与法治》的有关知识，分析</w:t>
      </w:r>
      <w:r>
        <w:rPr>
          <w:rFonts w:eastAsia="Times New Roman" w:cs="Times New Roman"/>
          <w:color w:val="000000"/>
        </w:rPr>
        <w:t>G</w:t>
      </w:r>
      <w:r>
        <w:rPr>
          <w:rFonts w:ascii="宋体" w:hAnsi="宋体"/>
          <w:color w:val="000000"/>
        </w:rPr>
        <w:t>市的立法实践是如何贯彻依法治国基本方略的。</w:t>
      </w:r>
    </w:p>
    <w:p w:rsidR="008563F9" w:rsidRDefault="00D07DFD">
      <w:pPr>
        <w:spacing w:line="360" w:lineRule="auto"/>
        <w:textAlignment w:val="center"/>
        <w:rPr>
          <w:color w:val="000000"/>
        </w:rPr>
      </w:pPr>
      <w:r>
        <w:rPr>
          <w:color w:val="2E75B6"/>
        </w:rPr>
        <w:t>【答案】</w:t>
      </w:r>
    </w:p>
    <w:p w:rsidR="008563F9" w:rsidRDefault="00D07DFD">
      <w:pPr>
        <w:spacing w:line="360" w:lineRule="auto"/>
        <w:jc w:val="left"/>
        <w:textAlignment w:val="center"/>
        <w:rPr>
          <w:color w:val="000000"/>
        </w:rPr>
      </w:pPr>
      <w:r>
        <w:rPr>
          <w:rFonts w:ascii="宋体" w:hAnsi="宋体"/>
          <w:color w:val="000000"/>
        </w:rPr>
        <w:t>①G</w:t>
      </w:r>
      <w:r>
        <w:rPr>
          <w:rFonts w:ascii="宋体" w:hAnsi="宋体"/>
          <w:color w:val="000000"/>
        </w:rPr>
        <w:t>市人大常委会贯彻党中央对立法工作的新要求开展立法实践，体现依法治国必须坚持党的领导，通过党领导立法，保证地方立法沿着社会主义法治轨道推进，实现党的主张与人民意志的统一。</w:t>
      </w:r>
    </w:p>
    <w:p w:rsidR="008563F9" w:rsidRDefault="00D07DFD">
      <w:pPr>
        <w:spacing w:line="360" w:lineRule="auto"/>
        <w:jc w:val="left"/>
        <w:textAlignment w:val="center"/>
        <w:rPr>
          <w:color w:val="000000"/>
        </w:rPr>
      </w:pPr>
      <w:r>
        <w:rPr>
          <w:rFonts w:ascii="宋体" w:hAnsi="宋体"/>
          <w:color w:val="000000"/>
        </w:rPr>
        <w:t>②G</w:t>
      </w:r>
      <w:r>
        <w:rPr>
          <w:rFonts w:ascii="宋体" w:hAnsi="宋体"/>
          <w:color w:val="000000"/>
        </w:rPr>
        <w:t>市聚焦群众关切领域，出台贴合群众需求的</w:t>
      </w:r>
      <w:r>
        <w:rPr>
          <w:rFonts w:ascii="宋体" w:hAnsi="宋体"/>
          <w:color w:val="000000"/>
        </w:rPr>
        <w:t>“</w:t>
      </w:r>
      <w:r>
        <w:rPr>
          <w:rFonts w:ascii="宋体" w:hAnsi="宋体"/>
          <w:color w:val="000000"/>
        </w:rPr>
        <w:t>小切口</w:t>
      </w:r>
      <w:r>
        <w:rPr>
          <w:rFonts w:ascii="宋体" w:hAnsi="宋体"/>
          <w:color w:val="000000"/>
        </w:rPr>
        <w:t>”“</w:t>
      </w:r>
      <w:r>
        <w:rPr>
          <w:rFonts w:ascii="宋体" w:hAnsi="宋体"/>
          <w:color w:val="000000"/>
        </w:rPr>
        <w:t>小快灵</w:t>
      </w:r>
      <w:r>
        <w:rPr>
          <w:rFonts w:ascii="宋体" w:hAnsi="宋体"/>
          <w:color w:val="000000"/>
        </w:rPr>
        <w:t>”</w:t>
      </w:r>
      <w:r>
        <w:rPr>
          <w:rFonts w:ascii="宋体" w:hAnsi="宋体"/>
          <w:color w:val="000000"/>
        </w:rPr>
        <w:t>法规，坚持人民主体地位，在推动城市发展法治化建设中践行全过程人民民主。</w:t>
      </w:r>
    </w:p>
    <w:p w:rsidR="008563F9" w:rsidRDefault="00D07DFD">
      <w:pPr>
        <w:spacing w:line="360" w:lineRule="auto"/>
        <w:jc w:val="left"/>
        <w:textAlignment w:val="center"/>
        <w:rPr>
          <w:color w:val="000000"/>
        </w:rPr>
      </w:pPr>
      <w:r>
        <w:rPr>
          <w:rFonts w:ascii="宋体" w:hAnsi="宋体"/>
          <w:color w:val="000000"/>
        </w:rPr>
        <w:t>③G</w:t>
      </w:r>
      <w:r>
        <w:rPr>
          <w:rFonts w:ascii="宋体" w:hAnsi="宋体"/>
          <w:color w:val="000000"/>
        </w:rPr>
        <w:t>市探索形成</w:t>
      </w:r>
      <w:r>
        <w:rPr>
          <w:rFonts w:ascii="宋体" w:hAnsi="宋体"/>
          <w:color w:val="000000"/>
        </w:rPr>
        <w:t>“</w:t>
      </w:r>
      <w:r>
        <w:rPr>
          <w:rFonts w:ascii="宋体" w:hAnsi="宋体"/>
          <w:color w:val="000000"/>
        </w:rPr>
        <w:t>一不写、两必写</w:t>
      </w:r>
      <w:r>
        <w:rPr>
          <w:rFonts w:ascii="宋体" w:hAnsi="宋体"/>
          <w:color w:val="000000"/>
        </w:rPr>
        <w:t>”</w:t>
      </w:r>
      <w:r>
        <w:rPr>
          <w:rFonts w:ascii="宋体" w:hAnsi="宋体"/>
          <w:color w:val="000000"/>
        </w:rPr>
        <w:t>立法准则，完善地方立法标</w:t>
      </w:r>
      <w:r>
        <w:rPr>
          <w:rFonts w:ascii="宋体" w:hAnsi="宋体"/>
          <w:color w:val="000000"/>
        </w:rPr>
        <w:t>准，提高法规可操作性，顺应城市发展的时代要求，坚持科学立法，以良法促进发展、保障善治，提升超大城市治理的法治化水平。</w:t>
      </w:r>
    </w:p>
    <w:p w:rsidR="008563F9" w:rsidRDefault="00D07DFD">
      <w:pPr>
        <w:spacing w:line="360" w:lineRule="auto"/>
        <w:textAlignment w:val="center"/>
        <w:rPr>
          <w:color w:val="000000"/>
        </w:rPr>
      </w:pPr>
      <w:r>
        <w:rPr>
          <w:color w:val="2E75B6"/>
        </w:rPr>
        <w:t>【解析】</w:t>
      </w:r>
    </w:p>
    <w:p w:rsidR="008563F9" w:rsidRDefault="00D07DFD">
      <w:pPr>
        <w:spacing w:line="360" w:lineRule="auto"/>
        <w:jc w:val="left"/>
        <w:textAlignment w:val="center"/>
        <w:rPr>
          <w:color w:val="000000"/>
        </w:rPr>
      </w:pPr>
      <w:r>
        <w:rPr>
          <w:color w:val="000000"/>
        </w:rPr>
        <w:t>【详解】</w:t>
      </w:r>
      <w:r>
        <w:rPr>
          <w:rFonts w:ascii="宋体" w:hAnsi="宋体"/>
          <w:color w:val="000000"/>
        </w:rPr>
        <w:t>本题为措施分析类主观题，主体是</w:t>
      </w:r>
      <w:r>
        <w:rPr>
          <w:rFonts w:ascii="宋体" w:hAnsi="宋体"/>
          <w:color w:val="000000"/>
        </w:rPr>
        <w:t>G</w:t>
      </w:r>
      <w:r>
        <w:rPr>
          <w:rFonts w:ascii="宋体" w:hAnsi="宋体"/>
          <w:color w:val="000000"/>
        </w:rPr>
        <w:t>市（人大常委会），要求运用《政治与法治》知识，从如何贯彻依法治国基本方略的角度来分析作答。</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w:t>
      </w:r>
      <w:r>
        <w:rPr>
          <w:rFonts w:ascii="宋体" w:hAnsi="宋体"/>
          <w:color w:val="000000"/>
        </w:rPr>
        <w:t>G</w:t>
      </w:r>
      <w:r>
        <w:rPr>
          <w:rFonts w:ascii="宋体" w:hAnsi="宋体"/>
          <w:color w:val="000000"/>
        </w:rPr>
        <w:t>市人大常委会贯彻党中央对立法工作的新要求开展立法实践</w:t>
      </w:r>
      <w:r>
        <w:rPr>
          <w:rFonts w:ascii="宋体" w:hAnsi="宋体"/>
          <w:color w:val="000000"/>
        </w:rPr>
        <w:t>→</w:t>
      </w:r>
      <w:r>
        <w:rPr>
          <w:rFonts w:ascii="宋体" w:hAnsi="宋体"/>
          <w:color w:val="000000"/>
        </w:rPr>
        <w:t>可运用依法治国坚持党的领导知识，从党领导立法角度，分析保证地方立法沿着社会主义法治轨道推进，实现党的主张与人民意志的统一。</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w:t>
      </w:r>
      <w:r>
        <w:rPr>
          <w:rFonts w:ascii="宋体" w:hAnsi="宋体"/>
          <w:color w:val="000000"/>
        </w:rPr>
        <w:t>G</w:t>
      </w:r>
      <w:r>
        <w:rPr>
          <w:rFonts w:ascii="宋体" w:hAnsi="宋体"/>
          <w:color w:val="000000"/>
        </w:rPr>
        <w:t>市聚焦城中村改造、民生服务保障等群众关切领域，</w:t>
      </w:r>
      <w:r>
        <w:rPr>
          <w:rFonts w:ascii="宋体" w:hAnsi="宋体"/>
          <w:color w:val="000000"/>
        </w:rPr>
        <w:t>出台贴合群众需求的</w:t>
      </w:r>
      <w:r>
        <w:rPr>
          <w:rFonts w:ascii="宋体" w:hAnsi="宋体"/>
          <w:color w:val="000000"/>
        </w:rPr>
        <w:t>“</w:t>
      </w:r>
      <w:r>
        <w:rPr>
          <w:rFonts w:ascii="宋体" w:hAnsi="宋体"/>
          <w:color w:val="000000"/>
        </w:rPr>
        <w:t>小切口</w:t>
      </w:r>
      <w:r>
        <w:rPr>
          <w:rFonts w:ascii="宋体" w:hAnsi="宋体"/>
          <w:color w:val="000000"/>
        </w:rPr>
        <w:t>”“</w:t>
      </w:r>
      <w:r>
        <w:rPr>
          <w:rFonts w:ascii="宋体" w:hAnsi="宋体"/>
          <w:color w:val="000000"/>
        </w:rPr>
        <w:t>小快灵</w:t>
      </w:r>
      <w:r>
        <w:rPr>
          <w:rFonts w:ascii="宋体" w:hAnsi="宋体"/>
          <w:color w:val="000000"/>
        </w:rPr>
        <w:t>”</w:t>
      </w:r>
      <w:r>
        <w:rPr>
          <w:rFonts w:ascii="宋体" w:hAnsi="宋体"/>
          <w:color w:val="000000"/>
        </w:rPr>
        <w:t>法规</w:t>
      </w:r>
      <w:r>
        <w:rPr>
          <w:rFonts w:ascii="宋体" w:hAnsi="宋体"/>
          <w:color w:val="000000"/>
        </w:rPr>
        <w:t>→</w:t>
      </w:r>
      <w:r>
        <w:rPr>
          <w:rFonts w:ascii="宋体" w:hAnsi="宋体"/>
          <w:color w:val="000000"/>
        </w:rPr>
        <w:t>可运用依法治国坚持人民主体地位知识，从践行全过程人民民主角度，分析在法治化建设中维护人民利益、对接民生需求。</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w:t>
      </w:r>
      <w:r>
        <w:rPr>
          <w:rFonts w:ascii="宋体" w:hAnsi="宋体"/>
          <w:color w:val="000000"/>
        </w:rPr>
        <w:t>G</w:t>
      </w:r>
      <w:r>
        <w:rPr>
          <w:rFonts w:ascii="宋体" w:hAnsi="宋体"/>
          <w:color w:val="000000"/>
        </w:rPr>
        <w:t>市探索形成</w:t>
      </w:r>
      <w:r>
        <w:rPr>
          <w:rFonts w:ascii="宋体" w:hAnsi="宋体"/>
          <w:color w:val="000000"/>
        </w:rPr>
        <w:t>“</w:t>
      </w:r>
      <w:r>
        <w:rPr>
          <w:rFonts w:ascii="宋体" w:hAnsi="宋体"/>
          <w:color w:val="000000"/>
        </w:rPr>
        <w:t>一不写、两必写</w:t>
      </w:r>
      <w:r>
        <w:rPr>
          <w:rFonts w:ascii="宋体" w:hAnsi="宋体"/>
          <w:color w:val="000000"/>
        </w:rPr>
        <w:t>”</w:t>
      </w:r>
      <w:r>
        <w:rPr>
          <w:rFonts w:ascii="宋体" w:hAnsi="宋体"/>
          <w:color w:val="000000"/>
        </w:rPr>
        <w:t>立法准则并固化为法规制定办法，精简冗余表述、明晰权责条款，提升法规可操作性</w:t>
      </w:r>
      <w:r>
        <w:rPr>
          <w:rFonts w:ascii="宋体" w:hAnsi="宋体"/>
          <w:color w:val="000000"/>
        </w:rPr>
        <w:t>→</w:t>
      </w:r>
      <w:r>
        <w:rPr>
          <w:rFonts w:ascii="宋体" w:hAnsi="宋体"/>
          <w:color w:val="000000"/>
        </w:rPr>
        <w:t>可运用科学立法知识，从完善立法标准、提高立法质量角度，分析以良法促进发展、保障善治，提升城市治理法治化水平。</w:t>
      </w:r>
    </w:p>
    <w:p w:rsidR="008563F9" w:rsidRDefault="00D07DFD">
      <w:pPr>
        <w:spacing w:line="360" w:lineRule="auto"/>
        <w:ind w:firstLine="420"/>
        <w:jc w:val="left"/>
        <w:textAlignment w:val="center"/>
        <w:rPr>
          <w:color w:val="000000"/>
        </w:rPr>
      </w:pPr>
      <w:r>
        <w:rPr>
          <w:color w:val="000000"/>
        </w:rPr>
        <w:t xml:space="preserve">24. </w:t>
      </w:r>
      <w:r>
        <w:rPr>
          <w:rFonts w:ascii="楷体" w:eastAsia="楷体" w:hAnsi="楷体" w:cs="楷体"/>
          <w:color w:val="000000"/>
        </w:rPr>
        <w:t>小区邻里喧哗、工地施工嘈杂、交通运输声响</w:t>
      </w:r>
      <w:r>
        <w:rPr>
          <w:color w:val="000000"/>
        </w:rPr>
        <w:t>⋯⋯</w:t>
      </w:r>
      <w:r>
        <w:rPr>
          <w:rFonts w:ascii="楷体" w:eastAsia="楷体" w:hAnsi="楷体" w:cs="楷体"/>
          <w:color w:val="000000"/>
        </w:rPr>
        <w:t>生产生活中的噪声污染近在咫尺，损害人民群众切身利益。新出台的《生态环境法典》就</w:t>
      </w:r>
      <w:r>
        <w:rPr>
          <w:rFonts w:ascii="楷体" w:eastAsia="楷体" w:hAnsi="楷体" w:cs="楷体"/>
          <w:color w:val="000000"/>
        </w:rPr>
        <w:t>噪声污染防治进行了专门规定，回应了人民群众对</w:t>
      </w:r>
      <w:r>
        <w:rPr>
          <w:rFonts w:ascii="楷体" w:eastAsia="楷体" w:hAnsi="楷体" w:cs="楷体"/>
          <w:color w:val="000000"/>
        </w:rPr>
        <w:t>“</w:t>
      </w:r>
      <w:r>
        <w:rPr>
          <w:rFonts w:ascii="楷体" w:eastAsia="楷体" w:hAnsi="楷体" w:cs="楷体"/>
          <w:color w:val="000000"/>
        </w:rPr>
        <w:t>宁静生活</w:t>
      </w:r>
      <w:r>
        <w:rPr>
          <w:rFonts w:ascii="楷体" w:eastAsia="楷体" w:hAnsi="楷体" w:cs="楷体"/>
          <w:color w:val="000000"/>
        </w:rPr>
        <w:t>”</w:t>
      </w:r>
      <w:r>
        <w:rPr>
          <w:rFonts w:ascii="楷体" w:eastAsia="楷体" w:hAnsi="楷体" w:cs="楷体"/>
          <w:color w:val="000000"/>
        </w:rPr>
        <w:t>的迫切期待。</w:t>
      </w:r>
    </w:p>
    <w:p w:rsidR="008563F9" w:rsidRDefault="00D07DFD">
      <w:pPr>
        <w:spacing w:line="360" w:lineRule="auto"/>
        <w:ind w:firstLine="420"/>
        <w:jc w:val="left"/>
        <w:textAlignment w:val="center"/>
        <w:rPr>
          <w:color w:val="000000"/>
        </w:rPr>
      </w:pPr>
      <w:r>
        <w:rPr>
          <w:rFonts w:ascii="楷体" w:eastAsia="楷体" w:hAnsi="楷体" w:cs="楷体"/>
          <w:color w:val="000000"/>
        </w:rPr>
        <w:t>近年来，各地利用现代科技，创新管理手段，针对不同领域的噪声污染防治进行了有效探索：有的地方通过推广降噪路面、低噪设备等技术，搭建智慧监管云平台进行实时监测和预警，联动社区和居民自觉降低生活噪声；有的地方创新采用基坑气膜全封闭作业，保障建筑施工降噪抑尘；有的高铁线路采用全封闭式声屏障（隔音隧道）稳定降噪，解决近城区高铁等交通噪声问题。这些探索切实守护了群众宁静舒适</w:t>
      </w:r>
      <w:r>
        <w:rPr>
          <w:rFonts w:ascii="楷体" w:eastAsia="楷体" w:hAnsi="楷体" w:cs="楷体"/>
          <w:color w:val="000000"/>
        </w:rPr>
        <w:lastRenderedPageBreak/>
        <w:t>的生活环境，有力提升了城市治理现代化水平。</w:t>
      </w:r>
    </w:p>
    <w:p w:rsidR="008563F9" w:rsidRDefault="00D07DFD">
      <w:pPr>
        <w:spacing w:line="360" w:lineRule="auto"/>
        <w:jc w:val="left"/>
        <w:textAlignment w:val="center"/>
        <w:rPr>
          <w:color w:val="000000"/>
        </w:rPr>
      </w:pPr>
      <w:r>
        <w:rPr>
          <w:rFonts w:ascii="宋体" w:hAnsi="宋体"/>
          <w:color w:val="000000"/>
        </w:rPr>
        <w:t>结合材料，运用《中国特色社会主义》《哲学与文化》的相关知识，回答下列问题：</w:t>
      </w:r>
    </w:p>
    <w:p w:rsidR="008563F9" w:rsidRDefault="00D07DF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w:t>
      </w:r>
      <w:r>
        <w:rPr>
          <w:rFonts w:ascii="宋体" w:hAnsi="宋体"/>
          <w:color w:val="000000"/>
        </w:rPr>
        <w:t>“</w:t>
      </w:r>
      <w:r>
        <w:rPr>
          <w:rFonts w:ascii="宋体" w:hAnsi="宋体"/>
          <w:color w:val="000000"/>
        </w:rPr>
        <w:t>新时代我国社会主要矛盾</w:t>
      </w:r>
      <w:r>
        <w:rPr>
          <w:rFonts w:ascii="宋体" w:hAnsi="宋体"/>
          <w:color w:val="000000"/>
        </w:rPr>
        <w:t>”</w:t>
      </w:r>
      <w:r>
        <w:rPr>
          <w:rFonts w:ascii="宋体" w:hAnsi="宋体"/>
          <w:color w:val="000000"/>
        </w:rPr>
        <w:t>的相关知识，分析出台《生态环境法典》的意义。</w:t>
      </w:r>
    </w:p>
    <w:p w:rsidR="008563F9" w:rsidRDefault="00D07DF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w:t>
      </w:r>
      <w:r>
        <w:rPr>
          <w:rFonts w:ascii="宋体" w:hAnsi="宋体"/>
          <w:color w:val="000000"/>
        </w:rPr>
        <w:t>“</w:t>
      </w:r>
      <w:r>
        <w:rPr>
          <w:rFonts w:ascii="宋体" w:hAnsi="宋体"/>
          <w:color w:val="000000"/>
        </w:rPr>
        <w:t>矛盾问题的精髓</w:t>
      </w:r>
      <w:r>
        <w:rPr>
          <w:rFonts w:ascii="宋体" w:hAnsi="宋体"/>
          <w:color w:val="000000"/>
        </w:rPr>
        <w:t>”</w:t>
      </w:r>
      <w:r>
        <w:rPr>
          <w:rFonts w:ascii="宋体" w:hAnsi="宋体"/>
          <w:color w:val="000000"/>
        </w:rPr>
        <w:t>的相关知识，分析各地在不同领域探索噪声污染防治的合理性。</w:t>
      </w:r>
    </w:p>
    <w:p w:rsidR="008563F9" w:rsidRDefault="00D07DFD">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rFonts w:ascii="宋体" w:hAnsi="宋体"/>
          <w:color w:val="000000"/>
        </w:rPr>
        <w:t>当前我国社会的主要矛盾是人民日益增长的美好生活需要和不平衡不充分的发展之间的矛盾。</w:t>
      </w:r>
      <w:r>
        <w:rPr>
          <w:color w:val="000000"/>
        </w:rPr>
        <w:t>②</w:t>
      </w:r>
      <w:r>
        <w:rPr>
          <w:rFonts w:ascii="宋体" w:hAnsi="宋体"/>
          <w:color w:val="000000"/>
        </w:rPr>
        <w:t>新出台的《生态环境法典》针对噪声污染防治进行专门规定，为噪声治理提供了法律保障，有利于满足人民日益增长的美好生活需要。</w:t>
      </w:r>
      <w:r>
        <w:rPr>
          <w:color w:val="000000"/>
        </w:rPr>
        <w:t xml:space="preserve">    </w:t>
      </w:r>
    </w:p>
    <w:p w:rsidR="008563F9" w:rsidRDefault="00D07DFD">
      <w:pPr>
        <w:spacing w:line="360" w:lineRule="auto"/>
        <w:textAlignment w:val="center"/>
        <w:rPr>
          <w:color w:val="000000"/>
        </w:rPr>
      </w:pPr>
      <w:r>
        <w:rPr>
          <w:color w:val="000000"/>
        </w:rPr>
        <w:t>（</w:t>
      </w:r>
      <w:r>
        <w:rPr>
          <w:color w:val="000000"/>
        </w:rPr>
        <w:t>2</w:t>
      </w:r>
      <w:r>
        <w:rPr>
          <w:color w:val="000000"/>
        </w:rPr>
        <w:t>）</w:t>
      </w:r>
      <w:r>
        <w:rPr>
          <w:color w:val="000000"/>
        </w:rPr>
        <w:t>①</w:t>
      </w:r>
      <w:r>
        <w:rPr>
          <w:rFonts w:ascii="宋体" w:hAnsi="宋体"/>
          <w:color w:val="000000"/>
        </w:rPr>
        <w:t>矛盾的普遍性与特殊性辩证关系是矛</w:t>
      </w:r>
      <w:r>
        <w:rPr>
          <w:rFonts w:ascii="宋体" w:hAnsi="宋体"/>
          <w:color w:val="000000"/>
        </w:rPr>
        <w:t>盾问题的精髓。普遍性与特殊性相互联结，普遍性寓于特殊性之中，特殊性离不开普遍性，要求坚持共性与个性具体的历史的统一。</w:t>
      </w:r>
      <w:r>
        <w:rPr>
          <w:color w:val="000000"/>
        </w:rPr>
        <w:t>②</w:t>
      </w:r>
      <w:r>
        <w:rPr>
          <w:rFonts w:ascii="宋体" w:hAnsi="宋体"/>
          <w:color w:val="000000"/>
        </w:rPr>
        <w:t>噪声污染防治是人民群众的普遍性要求，需科技赋能、精准管理；各地围绕噪声污染防治，针对生活、施工、交通等不同领域噪声的特殊性，采取相应的措施，既体现共性的治理目标，又坚持共性指导下的个性化探索，从而守护了群众宁静舒适的生活环境，有力提升了城市治理现代化水平。</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【小问</w:t>
      </w:r>
      <w:r>
        <w:rPr>
          <w:color w:val="000000"/>
        </w:rPr>
        <w:t>1</w:t>
      </w:r>
      <w:r>
        <w:rPr>
          <w:color w:val="000000"/>
        </w:rPr>
        <w:t>详解】</w:t>
      </w:r>
    </w:p>
    <w:p w:rsidR="008563F9" w:rsidRDefault="00D07DFD">
      <w:pPr>
        <w:spacing w:line="360" w:lineRule="auto"/>
        <w:jc w:val="left"/>
        <w:textAlignment w:val="center"/>
        <w:rPr>
          <w:color w:val="000000"/>
        </w:rPr>
      </w:pPr>
      <w:r>
        <w:rPr>
          <w:rFonts w:ascii="宋体" w:hAnsi="宋体"/>
          <w:color w:val="000000"/>
        </w:rPr>
        <w:t>本题为意义类主观题，要求运用</w:t>
      </w:r>
      <w:r>
        <w:rPr>
          <w:rFonts w:ascii="宋体" w:hAnsi="宋体"/>
          <w:color w:val="000000"/>
        </w:rPr>
        <w:t>“</w:t>
      </w:r>
      <w:r>
        <w:rPr>
          <w:rFonts w:ascii="宋体" w:hAnsi="宋体"/>
          <w:color w:val="000000"/>
        </w:rPr>
        <w:t>新时代我国社会主要矛盾</w:t>
      </w:r>
      <w:r>
        <w:rPr>
          <w:rFonts w:ascii="宋体" w:hAnsi="宋体"/>
          <w:color w:val="000000"/>
        </w:rPr>
        <w:t>”</w:t>
      </w:r>
      <w:r>
        <w:rPr>
          <w:rFonts w:ascii="宋体" w:hAnsi="宋体"/>
          <w:color w:val="000000"/>
        </w:rPr>
        <w:t>的相关知识，从产生的积极作用的角度分析出台《生态环境法典</w:t>
      </w:r>
      <w:r>
        <w:rPr>
          <w:rFonts w:ascii="宋体" w:hAnsi="宋体"/>
          <w:color w:val="000000"/>
        </w:rPr>
        <w:t>》的意义。</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：新出台的《生态环境法典》就噪声污染防治进行了专门规定</w:t>
      </w:r>
      <w:r>
        <w:rPr>
          <w:rFonts w:ascii="宋体" w:hAnsi="宋体"/>
          <w:color w:val="000000"/>
        </w:rPr>
        <w:t>→</w:t>
      </w:r>
      <w:r>
        <w:rPr>
          <w:rFonts w:ascii="宋体" w:hAnsi="宋体"/>
          <w:color w:val="000000"/>
        </w:rPr>
        <w:t>可从对城市治理产生的积极作用角度分析，出台《生态环境法典》为噪声治理提供了法律保障。</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：生产生活中的噪声污染近在咫尺，损害人民群众切身利益；回应了人民群众对</w:t>
      </w:r>
      <w:r>
        <w:rPr>
          <w:rFonts w:ascii="宋体" w:hAnsi="宋体"/>
          <w:color w:val="000000"/>
        </w:rPr>
        <w:t>“</w:t>
      </w:r>
      <w:r>
        <w:rPr>
          <w:rFonts w:ascii="宋体" w:hAnsi="宋体"/>
          <w:color w:val="000000"/>
        </w:rPr>
        <w:t>宁静生活</w:t>
      </w:r>
      <w:r>
        <w:rPr>
          <w:rFonts w:ascii="宋体" w:hAnsi="宋体"/>
          <w:color w:val="000000"/>
        </w:rPr>
        <w:t>”</w:t>
      </w:r>
      <w:r>
        <w:rPr>
          <w:rFonts w:ascii="宋体" w:hAnsi="宋体"/>
          <w:color w:val="000000"/>
        </w:rPr>
        <w:t>的迫切期待</w:t>
      </w:r>
      <w:r>
        <w:rPr>
          <w:rFonts w:ascii="宋体" w:hAnsi="宋体"/>
          <w:color w:val="000000"/>
        </w:rPr>
        <w:t>→</w:t>
      </w:r>
      <w:r>
        <w:rPr>
          <w:rFonts w:ascii="宋体" w:hAnsi="宋体"/>
          <w:color w:val="000000"/>
        </w:rPr>
        <w:t>可从对人民产生的积极作用角度分析说明，出台《生态环境法典》有利于满足人民日益增长的美好生活需要。</w:t>
      </w:r>
    </w:p>
    <w:p w:rsidR="008563F9" w:rsidRDefault="00D07DFD">
      <w:pPr>
        <w:spacing w:line="360" w:lineRule="auto"/>
        <w:jc w:val="left"/>
        <w:textAlignment w:val="center"/>
        <w:rPr>
          <w:color w:val="000000"/>
        </w:rPr>
      </w:pPr>
      <w:r>
        <w:rPr>
          <w:color w:val="000000"/>
        </w:rPr>
        <w:t>【小问</w:t>
      </w:r>
      <w:r>
        <w:rPr>
          <w:color w:val="000000"/>
        </w:rPr>
        <w:t>2</w:t>
      </w:r>
      <w:r>
        <w:rPr>
          <w:color w:val="000000"/>
        </w:rPr>
        <w:t>详解】</w:t>
      </w:r>
    </w:p>
    <w:p w:rsidR="008563F9" w:rsidRDefault="00D07DFD">
      <w:pPr>
        <w:spacing w:line="360" w:lineRule="auto"/>
        <w:jc w:val="left"/>
        <w:textAlignment w:val="center"/>
        <w:rPr>
          <w:color w:val="000000"/>
        </w:rPr>
      </w:pPr>
      <w:r>
        <w:rPr>
          <w:rFonts w:ascii="宋体" w:hAnsi="宋体"/>
          <w:color w:val="000000"/>
        </w:rPr>
        <w:t>本题为说明类主观题，要求运用</w:t>
      </w:r>
      <w:r>
        <w:rPr>
          <w:rFonts w:ascii="宋体" w:hAnsi="宋体"/>
          <w:color w:val="000000"/>
        </w:rPr>
        <w:t>“</w:t>
      </w:r>
      <w:r>
        <w:rPr>
          <w:rFonts w:ascii="宋体" w:hAnsi="宋体"/>
          <w:color w:val="000000"/>
        </w:rPr>
        <w:t>矛盾问题的精髓</w:t>
      </w:r>
      <w:r>
        <w:rPr>
          <w:rFonts w:ascii="宋体" w:hAnsi="宋体"/>
          <w:color w:val="000000"/>
        </w:rPr>
        <w:t>”</w:t>
      </w:r>
      <w:r>
        <w:rPr>
          <w:rFonts w:ascii="宋体" w:hAnsi="宋体"/>
          <w:color w:val="000000"/>
        </w:rPr>
        <w:t>的相关知识，从普遍性、特殊性和二者关系的角度分析说明各地在不同领域探索噪声污染防治的</w:t>
      </w:r>
      <w:r>
        <w:rPr>
          <w:rFonts w:ascii="宋体" w:hAnsi="宋体"/>
          <w:color w:val="000000"/>
        </w:rPr>
        <w:t>合理性。</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：生产生活中的噪声污染损害人民群众切身利益；新出台的《生态环境法典》回应了人民群众对</w:t>
      </w:r>
      <w:r>
        <w:rPr>
          <w:rFonts w:ascii="宋体" w:hAnsi="宋体"/>
          <w:color w:val="000000"/>
        </w:rPr>
        <w:t>“</w:t>
      </w:r>
      <w:r>
        <w:rPr>
          <w:rFonts w:ascii="宋体" w:hAnsi="宋体"/>
          <w:color w:val="000000"/>
        </w:rPr>
        <w:t>宁静生活</w:t>
      </w:r>
      <w:r>
        <w:rPr>
          <w:rFonts w:ascii="宋体" w:hAnsi="宋体"/>
          <w:color w:val="000000"/>
        </w:rPr>
        <w:t>”</w:t>
      </w:r>
      <w:r>
        <w:rPr>
          <w:rFonts w:ascii="宋体" w:hAnsi="宋体"/>
          <w:color w:val="000000"/>
        </w:rPr>
        <w:t>的迫切期待</w:t>
      </w:r>
      <w:r>
        <w:rPr>
          <w:rFonts w:ascii="宋体" w:hAnsi="宋体"/>
          <w:color w:val="000000"/>
        </w:rPr>
        <w:t>→</w:t>
      </w:r>
      <w:r>
        <w:rPr>
          <w:rFonts w:ascii="宋体" w:hAnsi="宋体"/>
          <w:color w:val="000000"/>
        </w:rPr>
        <w:t>可从矛盾普遍性的角度分析说明，噪声污染防治是人民群众的共性的要求。</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：各地利用现代科技，创新管理手段，针对不同领域的噪声污染防治进行了有效探索</w:t>
      </w:r>
      <w:r>
        <w:rPr>
          <w:rFonts w:ascii="宋体" w:hAnsi="宋体"/>
          <w:color w:val="000000"/>
        </w:rPr>
        <w:t>→</w:t>
      </w:r>
      <w:r>
        <w:rPr>
          <w:rFonts w:ascii="宋体" w:hAnsi="宋体"/>
          <w:color w:val="000000"/>
        </w:rPr>
        <w:t>可从矛盾特殊性的角度分析说明，针对不同领域的噪声污染防治需采用对应的措施。</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：这些探索切实守护了群众宁静舒适的生活环境，有力提升了城市治理现代化水平</w:t>
      </w:r>
      <w:r>
        <w:rPr>
          <w:rFonts w:ascii="宋体" w:hAnsi="宋体"/>
          <w:color w:val="000000"/>
        </w:rPr>
        <w:t>→</w:t>
      </w:r>
      <w:r>
        <w:rPr>
          <w:rFonts w:ascii="宋体" w:hAnsi="宋体"/>
          <w:color w:val="000000"/>
        </w:rPr>
        <w:t>可从普遍性和特殊性辩证关系的角度分析说明，这一系列的探索坚持了共性与个性具体的历史的统一，具有重要意</w:t>
      </w:r>
      <w:r>
        <w:rPr>
          <w:rFonts w:ascii="宋体" w:hAnsi="宋体"/>
          <w:color w:val="000000"/>
        </w:rPr>
        <w:lastRenderedPageBreak/>
        <w:t>义。</w:t>
      </w:r>
    </w:p>
    <w:p w:rsidR="008563F9" w:rsidRDefault="00D07DFD">
      <w:pPr>
        <w:spacing w:line="360" w:lineRule="auto"/>
        <w:ind w:firstLine="420"/>
        <w:jc w:val="left"/>
        <w:textAlignment w:val="center"/>
        <w:rPr>
          <w:color w:val="000000"/>
        </w:rPr>
      </w:pPr>
      <w:r>
        <w:rPr>
          <w:color w:val="000000"/>
        </w:rPr>
        <w:t xml:space="preserve">25. </w:t>
      </w:r>
      <w:r>
        <w:rPr>
          <w:rFonts w:ascii="楷体" w:eastAsia="楷体" w:hAnsi="楷体" w:cs="楷体"/>
          <w:color w:val="000000"/>
        </w:rPr>
        <w:t>2025</w:t>
      </w:r>
      <w:r>
        <w:rPr>
          <w:rFonts w:ascii="楷体" w:eastAsia="楷体" w:hAnsi="楷体" w:cs="楷体"/>
          <w:color w:val="000000"/>
        </w:rPr>
        <w:t>年</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10</w:t>
      </w:r>
      <w:r>
        <w:rPr>
          <w:rFonts w:ascii="楷体" w:eastAsia="楷体" w:hAnsi="楷体" w:cs="楷体"/>
          <w:color w:val="000000"/>
        </w:rPr>
        <w:t>日，某国际品牌的销售商</w:t>
      </w:r>
      <w:r>
        <w:rPr>
          <w:rFonts w:ascii="楷体" w:eastAsia="楷体" w:hAnsi="楷体" w:cs="楷体"/>
          <w:color w:val="000000"/>
        </w:rPr>
        <w:t>A</w:t>
      </w:r>
      <w:r>
        <w:rPr>
          <w:rFonts w:ascii="楷体" w:eastAsia="楷体" w:hAnsi="楷体" w:cs="楷体"/>
          <w:color w:val="000000"/>
        </w:rPr>
        <w:t>公司在其运营的电商网站发布了一款明码标价的折扣款手提包。耿某在该电商网站看到促销信息后，下单购买了一只该款手提包，并通过支付宝平台向</w:t>
      </w:r>
      <w:r>
        <w:rPr>
          <w:rFonts w:ascii="楷体" w:eastAsia="楷体" w:hAnsi="楷体" w:cs="楷体"/>
          <w:color w:val="000000"/>
        </w:rPr>
        <w:t>A</w:t>
      </w:r>
      <w:r>
        <w:rPr>
          <w:rFonts w:ascii="楷体" w:eastAsia="楷体" w:hAnsi="楷体" w:cs="楷体"/>
          <w:color w:val="000000"/>
        </w:rPr>
        <w:t>公司支付货款</w:t>
      </w:r>
      <w:r>
        <w:rPr>
          <w:rFonts w:ascii="楷体" w:eastAsia="楷体" w:hAnsi="楷体" w:cs="楷体"/>
          <w:color w:val="000000"/>
        </w:rPr>
        <w:t>19950</w:t>
      </w:r>
      <w:r>
        <w:rPr>
          <w:rFonts w:ascii="楷体" w:eastAsia="楷体" w:hAnsi="楷体" w:cs="楷体"/>
          <w:color w:val="000000"/>
        </w:rPr>
        <w:t>元。</w:t>
      </w:r>
      <w:r>
        <w:rPr>
          <w:rFonts w:ascii="楷体" w:eastAsia="楷体" w:hAnsi="楷体" w:cs="楷体"/>
          <w:color w:val="000000"/>
        </w:rPr>
        <w:t>A</w:t>
      </w:r>
      <w:r>
        <w:rPr>
          <w:rFonts w:ascii="楷体" w:eastAsia="楷体" w:hAnsi="楷体" w:cs="楷体"/>
          <w:color w:val="000000"/>
        </w:rPr>
        <w:t>公司向耿某发送短信，内容为</w:t>
      </w:r>
      <w:r>
        <w:rPr>
          <w:rFonts w:ascii="楷体" w:eastAsia="楷体" w:hAnsi="楷体" w:cs="楷体"/>
          <w:color w:val="000000"/>
        </w:rPr>
        <w:t>“……</w:t>
      </w:r>
      <w:r>
        <w:rPr>
          <w:rFonts w:ascii="楷体" w:eastAsia="楷体" w:hAnsi="楷体" w:cs="楷体"/>
          <w:color w:val="000000"/>
        </w:rPr>
        <w:t>您的订单</w:t>
      </w:r>
      <w:r>
        <w:rPr>
          <w:rFonts w:ascii="楷体" w:eastAsia="楷体" w:hAnsi="楷体" w:cs="楷体"/>
          <w:color w:val="000000"/>
        </w:rPr>
        <w:t>30101764245</w:t>
      </w:r>
      <w:r>
        <w:rPr>
          <w:rFonts w:ascii="楷体" w:eastAsia="楷体" w:hAnsi="楷体" w:cs="楷体"/>
          <w:color w:val="000000"/>
        </w:rPr>
        <w:t>准备完成后，您将收到发货讯息。此货品需要</w:t>
      </w:r>
      <w:r>
        <w:rPr>
          <w:rFonts w:ascii="楷体" w:eastAsia="楷体" w:hAnsi="楷体" w:cs="楷体"/>
          <w:color w:val="000000"/>
        </w:rPr>
        <w:t>7—1</w:t>
      </w:r>
      <w:r>
        <w:rPr>
          <w:rFonts w:ascii="楷体" w:eastAsia="楷体" w:hAnsi="楷体" w:cs="楷体"/>
          <w:color w:val="000000"/>
        </w:rPr>
        <w:t>0</w:t>
      </w:r>
      <w:r>
        <w:rPr>
          <w:rFonts w:ascii="楷体" w:eastAsia="楷体" w:hAnsi="楷体" w:cs="楷体"/>
          <w:color w:val="000000"/>
        </w:rPr>
        <w:t>个工作日进行配送。如遇缺货，我司有权解除订单且无需为订单解除而承担任何法律责任</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14</w:t>
      </w:r>
      <w:r>
        <w:rPr>
          <w:rFonts w:ascii="楷体" w:eastAsia="楷体" w:hAnsi="楷体" w:cs="楷体"/>
          <w:color w:val="000000"/>
        </w:rPr>
        <w:t>日，</w:t>
      </w:r>
      <w:r>
        <w:rPr>
          <w:rFonts w:ascii="楷体" w:eastAsia="楷体" w:hAnsi="楷体" w:cs="楷体"/>
          <w:color w:val="000000"/>
        </w:rPr>
        <w:t>A</w:t>
      </w:r>
      <w:r>
        <w:rPr>
          <w:rFonts w:ascii="楷体" w:eastAsia="楷体" w:hAnsi="楷体" w:cs="楷体"/>
          <w:color w:val="000000"/>
        </w:rPr>
        <w:t>公司发现涉案商品无库存且调货无果，在未与耿某协商的情况下，单方面终止合同，耿某于当天收到</w:t>
      </w:r>
      <w:r>
        <w:rPr>
          <w:rFonts w:ascii="楷体" w:eastAsia="楷体" w:hAnsi="楷体" w:cs="楷体"/>
          <w:color w:val="000000"/>
        </w:rPr>
        <w:t>A</w:t>
      </w:r>
      <w:r>
        <w:rPr>
          <w:rFonts w:ascii="楷体" w:eastAsia="楷体" w:hAnsi="楷体" w:cs="楷体"/>
          <w:color w:val="000000"/>
        </w:rPr>
        <w:t>公司退款</w:t>
      </w:r>
      <w:r>
        <w:rPr>
          <w:rFonts w:ascii="楷体" w:eastAsia="楷体" w:hAnsi="楷体" w:cs="楷体"/>
          <w:color w:val="000000"/>
        </w:rPr>
        <w:t>19950</w:t>
      </w:r>
      <w:r>
        <w:rPr>
          <w:rFonts w:ascii="楷体" w:eastAsia="楷体" w:hAnsi="楷体" w:cs="楷体"/>
          <w:color w:val="000000"/>
        </w:rPr>
        <w:t>元。后耿某以</w:t>
      </w:r>
      <w:r>
        <w:rPr>
          <w:rFonts w:ascii="楷体" w:eastAsia="楷体" w:hAnsi="楷体" w:cs="楷体"/>
          <w:color w:val="000000"/>
        </w:rPr>
        <w:t>A</w:t>
      </w:r>
      <w:r>
        <w:rPr>
          <w:rFonts w:ascii="楷体" w:eastAsia="楷体" w:hAnsi="楷体" w:cs="楷体"/>
          <w:color w:val="000000"/>
        </w:rPr>
        <w:t>公司单方面终止合同为由，诉至法院，请求判决</w:t>
      </w:r>
      <w:r>
        <w:rPr>
          <w:rFonts w:ascii="楷体" w:eastAsia="楷体" w:hAnsi="楷体" w:cs="楷体"/>
          <w:color w:val="000000"/>
        </w:rPr>
        <w:t>A</w:t>
      </w:r>
      <w:r>
        <w:rPr>
          <w:rFonts w:ascii="楷体" w:eastAsia="楷体" w:hAnsi="楷体" w:cs="楷体"/>
          <w:color w:val="000000"/>
        </w:rPr>
        <w:t>公司构成违约并继续履行合同。</w:t>
      </w:r>
    </w:p>
    <w:p w:rsidR="008563F9" w:rsidRDefault="00D07DFD">
      <w:pPr>
        <w:spacing w:line="360" w:lineRule="auto"/>
        <w:jc w:val="left"/>
        <w:textAlignment w:val="center"/>
        <w:rPr>
          <w:color w:val="000000"/>
        </w:rPr>
      </w:pPr>
      <w:r>
        <w:rPr>
          <w:rFonts w:ascii="宋体" w:hAnsi="宋体"/>
          <w:color w:val="000000"/>
        </w:rPr>
        <w:t>结合材料，运用《法律与生活》的相关知识，回答下列问题：</w:t>
      </w:r>
    </w:p>
    <w:p w:rsidR="008563F9" w:rsidRDefault="00D07DF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指出双方买卖合同成立的过程。</w:t>
      </w:r>
    </w:p>
    <w:p w:rsidR="008563F9" w:rsidRDefault="00D07DF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法院是否会支持耿某的诉讼请求，并说明理由。</w:t>
      </w:r>
    </w:p>
    <w:p w:rsidR="008563F9" w:rsidRDefault="00D07DFD">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合同成立需要经历要约与承诺两个阶段。</w:t>
      </w:r>
      <w:r>
        <w:rPr>
          <w:rFonts w:eastAsia="Times New Roman" w:cs="Times New Roman"/>
          <w:color w:val="000000"/>
        </w:rPr>
        <w:t>A</w:t>
      </w:r>
      <w:r>
        <w:rPr>
          <w:rFonts w:ascii="宋体" w:hAnsi="宋体"/>
          <w:color w:val="000000"/>
        </w:rPr>
        <w:t>公司通过网站发布涉</w:t>
      </w:r>
      <w:r>
        <w:rPr>
          <w:rFonts w:ascii="宋体" w:hAnsi="宋体"/>
          <w:color w:val="000000"/>
        </w:rPr>
        <w:t>案商品的信息构成要约。耿某选择涉案商品下单购买并支付货款构成承诺。</w:t>
      </w:r>
      <w:r>
        <w:rPr>
          <w:color w:val="000000"/>
        </w:rPr>
        <w:t xml:space="preserve">    </w:t>
      </w:r>
    </w:p>
    <w:p w:rsidR="008563F9" w:rsidRDefault="00D07DFD">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w:t>
      </w:r>
      <w:r>
        <w:rPr>
          <w:rFonts w:eastAsia="Times New Roman" w:cs="Times New Roman"/>
          <w:color w:val="000000"/>
        </w:rPr>
        <w:t>A</w:t>
      </w:r>
      <w:r>
        <w:rPr>
          <w:rFonts w:ascii="宋体" w:hAnsi="宋体"/>
          <w:color w:val="000000"/>
        </w:rPr>
        <w:t>公司单方面终止合同的行为构成违约。有效的合同对双方具有法律约束力，合同的一方当事人不能单方面变更或者解除合同，否则须承担违约责任。</w:t>
      </w:r>
      <w:r>
        <w:rPr>
          <w:rFonts w:eastAsia="Times New Roman" w:cs="Times New Roman"/>
          <w:color w:val="000000"/>
        </w:rPr>
        <w:t>A</w:t>
      </w:r>
      <w:r>
        <w:rPr>
          <w:rFonts w:ascii="宋体" w:hAnsi="宋体"/>
          <w:color w:val="000000"/>
        </w:rPr>
        <w:t>公司未与耿某协商便单方终止合同，构成违约。</w:t>
      </w:r>
      <w:r>
        <w:rPr>
          <w:rFonts w:ascii="宋体" w:hAnsi="宋体"/>
          <w:color w:val="000000"/>
        </w:rPr>
        <w:t>②</w:t>
      </w:r>
      <w:r>
        <w:rPr>
          <w:rFonts w:ascii="宋体" w:hAnsi="宋体"/>
          <w:color w:val="000000"/>
        </w:rPr>
        <w:t>法院不支持继续履行合同的诉求。理由：</w:t>
      </w:r>
      <w:r>
        <w:rPr>
          <w:rFonts w:eastAsia="Times New Roman" w:cs="Times New Roman"/>
          <w:color w:val="000000"/>
        </w:rPr>
        <w:t>A</w:t>
      </w:r>
      <w:r>
        <w:rPr>
          <w:rFonts w:ascii="宋体" w:hAnsi="宋体"/>
          <w:color w:val="000000"/>
        </w:rPr>
        <w:t>公司是销售公司而非生产公司，涉案商品无库存且调货无果，合同履行已存在事实上的不能，故法院不支持耿某继续履行合同的诉讼请求。</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【小问</w:t>
      </w:r>
      <w:r>
        <w:rPr>
          <w:color w:val="000000"/>
        </w:rPr>
        <w:t>1</w:t>
      </w:r>
      <w:r>
        <w:rPr>
          <w:color w:val="000000"/>
        </w:rPr>
        <w:t>详解】</w:t>
      </w:r>
    </w:p>
    <w:p w:rsidR="008563F9" w:rsidRDefault="00D07DFD">
      <w:pPr>
        <w:spacing w:line="360" w:lineRule="auto"/>
        <w:jc w:val="left"/>
        <w:textAlignment w:val="center"/>
        <w:rPr>
          <w:color w:val="000000"/>
        </w:rPr>
      </w:pPr>
      <w:r>
        <w:rPr>
          <w:rFonts w:ascii="宋体" w:hAnsi="宋体"/>
          <w:color w:val="000000"/>
        </w:rPr>
        <w:t>本题是分析说明类主观题，需要运用要约与承诺的知识，结合材料信息</w:t>
      </w:r>
      <w:r>
        <w:rPr>
          <w:rFonts w:ascii="宋体" w:hAnsi="宋体"/>
          <w:color w:val="000000"/>
        </w:rPr>
        <w:t>分步说明。</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w:t>
      </w:r>
      <w:r>
        <w:rPr>
          <w:rFonts w:ascii="宋体" w:hAnsi="宋体"/>
          <w:color w:val="000000"/>
        </w:rPr>
        <w:t>A</w:t>
      </w:r>
      <w:r>
        <w:rPr>
          <w:rFonts w:ascii="宋体" w:hAnsi="宋体"/>
          <w:color w:val="000000"/>
        </w:rPr>
        <w:t>公司发布明码标价的折扣款手提包信息</w:t>
      </w:r>
      <w:r>
        <w:rPr>
          <w:rFonts w:ascii="宋体" w:hAnsi="宋体"/>
          <w:color w:val="000000"/>
        </w:rPr>
        <w:t>→</w:t>
      </w:r>
      <w:r>
        <w:rPr>
          <w:rFonts w:ascii="宋体" w:hAnsi="宋体"/>
          <w:color w:val="000000"/>
        </w:rPr>
        <w:t>可调用的法理依据是《民法典》关于要约的规定（内容具体确定，表明经受要约人承诺，要约人即受该意思表示约束）。本案中，商家发布的商品信息包含价格、款式等具体条款，且面向不特定对象销售，符合要约的构成要件，而非要约邀请。</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：耿某下单购买并支付货款</w:t>
      </w:r>
      <w:r>
        <w:rPr>
          <w:rFonts w:ascii="宋体" w:hAnsi="宋体"/>
          <w:color w:val="000000"/>
        </w:rPr>
        <w:t>→</w:t>
      </w:r>
      <w:r>
        <w:rPr>
          <w:rFonts w:ascii="宋体" w:hAnsi="宋体"/>
          <w:color w:val="000000"/>
        </w:rPr>
        <w:t>可调用的法理依据是《民法典》关于承诺的规定（受要约人同意要约的意思表示）。本案中，耿某提交订单并付款的行为是对</w:t>
      </w:r>
      <w:r>
        <w:rPr>
          <w:rFonts w:ascii="宋体" w:hAnsi="宋体"/>
          <w:color w:val="000000"/>
        </w:rPr>
        <w:t>A</w:t>
      </w:r>
      <w:r>
        <w:rPr>
          <w:rFonts w:ascii="宋体" w:hAnsi="宋体"/>
          <w:color w:val="000000"/>
        </w:rPr>
        <w:t>公司要约的完全同意，构成有效承诺。</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：支付成功</w:t>
      </w:r>
      <w:r>
        <w:rPr>
          <w:rFonts w:ascii="宋体" w:hAnsi="宋体"/>
          <w:color w:val="000000"/>
        </w:rPr>
        <w:t>/</w:t>
      </w:r>
      <w:r>
        <w:rPr>
          <w:rFonts w:ascii="宋体" w:hAnsi="宋体"/>
          <w:color w:val="000000"/>
        </w:rPr>
        <w:t>订单生成</w:t>
      </w:r>
      <w:r>
        <w:rPr>
          <w:rFonts w:ascii="宋体" w:hAnsi="宋体"/>
          <w:color w:val="000000"/>
        </w:rPr>
        <w:t>→</w:t>
      </w:r>
      <w:r>
        <w:rPr>
          <w:rFonts w:ascii="宋体" w:hAnsi="宋体"/>
          <w:color w:val="000000"/>
        </w:rPr>
        <w:t>可调用的法理依据是《民法典》关于合同成立时间的规定（承诺生效时合同成立；当事人一方通过互联网等信息网络发布的商品或者服务信息符合要约条件的，对方选择该商品或者服务并提交订单成功时合同成立）。本案中，耿某提交订单成功时，承诺生效，买卖合同即告成立。</w:t>
      </w:r>
    </w:p>
    <w:p w:rsidR="008563F9" w:rsidRDefault="00D07DFD">
      <w:pPr>
        <w:spacing w:line="360" w:lineRule="auto"/>
        <w:jc w:val="left"/>
        <w:textAlignment w:val="center"/>
        <w:rPr>
          <w:color w:val="000000"/>
        </w:rPr>
      </w:pPr>
      <w:r>
        <w:rPr>
          <w:color w:val="000000"/>
        </w:rPr>
        <w:t>【小问</w:t>
      </w:r>
      <w:r>
        <w:rPr>
          <w:color w:val="000000"/>
        </w:rPr>
        <w:t>2</w:t>
      </w:r>
      <w:r>
        <w:rPr>
          <w:color w:val="000000"/>
        </w:rPr>
        <w:t>详解】</w:t>
      </w:r>
    </w:p>
    <w:p w:rsidR="008563F9" w:rsidRDefault="00D07DFD">
      <w:pPr>
        <w:spacing w:line="360" w:lineRule="auto"/>
        <w:jc w:val="left"/>
        <w:textAlignment w:val="center"/>
        <w:rPr>
          <w:color w:val="000000"/>
        </w:rPr>
      </w:pPr>
      <w:r>
        <w:rPr>
          <w:rFonts w:ascii="宋体" w:hAnsi="宋体"/>
          <w:color w:val="000000"/>
        </w:rPr>
        <w:t>本题是分析说明类主观题，需运用合同履行的原则、合同的违约认定与违约责任承担方式等知识进行分析。</w:t>
      </w:r>
    </w:p>
    <w:p w:rsidR="008563F9" w:rsidRDefault="00D07DFD">
      <w:pPr>
        <w:spacing w:line="360" w:lineRule="auto"/>
        <w:jc w:val="left"/>
        <w:textAlignment w:val="center"/>
        <w:rPr>
          <w:color w:val="000000"/>
        </w:rPr>
      </w:pPr>
      <w:r>
        <w:rPr>
          <w:rFonts w:ascii="宋体" w:hAnsi="宋体"/>
          <w:color w:val="000000"/>
        </w:rPr>
        <w:lastRenderedPageBreak/>
        <w:t>有效信息</w:t>
      </w:r>
      <w:r>
        <w:rPr>
          <w:rFonts w:ascii="宋体" w:hAnsi="宋体"/>
          <w:color w:val="000000"/>
        </w:rPr>
        <w:t>①</w:t>
      </w:r>
      <w:r>
        <w:rPr>
          <w:rFonts w:ascii="宋体" w:hAnsi="宋体"/>
          <w:color w:val="000000"/>
        </w:rPr>
        <w:t>：双方网购交易达成合意，买卖合同合法有效；</w:t>
      </w:r>
      <w:r>
        <w:rPr>
          <w:rFonts w:ascii="宋体" w:hAnsi="宋体"/>
          <w:color w:val="000000"/>
        </w:rPr>
        <w:t>A</w:t>
      </w:r>
      <w:r>
        <w:rPr>
          <w:rFonts w:ascii="宋体" w:hAnsi="宋体"/>
          <w:color w:val="000000"/>
        </w:rPr>
        <w:t>公司未经协商单方终止订单</w:t>
      </w:r>
      <w:r>
        <w:rPr>
          <w:rFonts w:ascii="宋体" w:hAnsi="宋体"/>
          <w:color w:val="000000"/>
        </w:rPr>
        <w:t>→</w:t>
      </w:r>
      <w:r>
        <w:rPr>
          <w:rFonts w:ascii="宋体" w:hAnsi="宋体"/>
          <w:color w:val="000000"/>
        </w:rPr>
        <w:t>可调用的法理依据是：依法成立的合同具有法</w:t>
      </w:r>
      <w:r>
        <w:rPr>
          <w:rFonts w:ascii="宋体" w:hAnsi="宋体"/>
          <w:color w:val="000000"/>
        </w:rPr>
        <w:t>律约束力，当事人不得单方擅自解除合同，擅自终止构成违约。本案中</w:t>
      </w:r>
      <w:r>
        <w:rPr>
          <w:rFonts w:ascii="宋体" w:hAnsi="宋体"/>
          <w:color w:val="000000"/>
        </w:rPr>
        <w:t>A</w:t>
      </w:r>
      <w:r>
        <w:rPr>
          <w:rFonts w:ascii="宋体" w:hAnsi="宋体"/>
          <w:color w:val="000000"/>
        </w:rPr>
        <w:t>公司无故单方面终止合同，已构成违约。</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：商品无库存、调货无果，客观上无法再供货</w:t>
      </w:r>
      <w:r>
        <w:rPr>
          <w:rFonts w:ascii="宋体" w:hAnsi="宋体"/>
          <w:color w:val="000000"/>
        </w:rPr>
        <w:t>→</w:t>
      </w:r>
      <w:r>
        <w:rPr>
          <w:rFonts w:ascii="宋体" w:hAnsi="宋体"/>
          <w:color w:val="000000"/>
        </w:rPr>
        <w:t>可调用的法理依据是：出现事实上履行不能时，法院不再支持继续履行的诉求，可选择赔偿损失等其他责任承担方式。本案中标的物已无法调配，实际履行客观不能，法院不支持继续履行的请求。</w:t>
      </w:r>
    </w:p>
    <w:p w:rsidR="008563F9" w:rsidRDefault="00D07DFD">
      <w:pPr>
        <w:spacing w:line="360" w:lineRule="auto"/>
        <w:ind w:firstLine="420"/>
        <w:jc w:val="left"/>
        <w:textAlignment w:val="center"/>
        <w:rPr>
          <w:color w:val="000000"/>
        </w:rPr>
      </w:pPr>
      <w:r>
        <w:rPr>
          <w:color w:val="000000"/>
        </w:rPr>
        <w:t xml:space="preserve">26. </w:t>
      </w:r>
      <w:r>
        <w:rPr>
          <w:rFonts w:ascii="楷体" w:eastAsia="楷体" w:hAnsi="楷体" w:cs="楷体"/>
          <w:color w:val="000000"/>
        </w:rPr>
        <w:t>土豆配米饭会让血糖飙升吗？某研究团队招募了</w:t>
      </w:r>
      <w:r>
        <w:rPr>
          <w:rFonts w:ascii="楷体" w:eastAsia="楷体" w:hAnsi="楷体" w:cs="楷体"/>
          <w:color w:val="000000"/>
        </w:rPr>
        <w:t>60</w:t>
      </w:r>
      <w:r>
        <w:rPr>
          <w:rFonts w:ascii="楷体" w:eastAsia="楷体" w:hAnsi="楷体" w:cs="楷体"/>
          <w:color w:val="000000"/>
        </w:rPr>
        <w:t>名健康年轻女性作为志愿者，采用随机生成的方式平均分设三组：纯米饭对照组、硬土豆配米饭组、软土豆配米饭组。与纯米饭组相比，硬土豆配米</w:t>
      </w:r>
      <w:r>
        <w:rPr>
          <w:rFonts w:ascii="楷体" w:eastAsia="楷体" w:hAnsi="楷体" w:cs="楷体"/>
          <w:color w:val="000000"/>
        </w:rPr>
        <w:t>饭组在餐后多个时间点血糖水平降低显著，虽然软土豆配米饭组的部分血糖指标也有所降低，但上下波动更大。进一步观察发现，硬土豆配米饭组的咀嚼次数越多、进食时间越长，餐后血糖和胰岛素反应越低，且餐后胰岛素分泌总量和峰值也显著降低。因为硬土豆质地较硬，迫使参与者咀嚼更多、吃得更慢，这可能也是其改善代谢反应的机制之一。因此，土豆配米饭不会让血糖飙升，特别是吃硬质土豆不仅能降低餐后血糖波动还能改善胰岛素敏感性。</w:t>
      </w:r>
    </w:p>
    <w:p w:rsidR="008563F9" w:rsidRDefault="00D07DFD">
      <w:pPr>
        <w:spacing w:line="360" w:lineRule="auto"/>
        <w:jc w:val="left"/>
        <w:textAlignment w:val="center"/>
        <w:rPr>
          <w:color w:val="000000"/>
        </w:rPr>
      </w:pPr>
      <w:r>
        <w:rPr>
          <w:rFonts w:ascii="宋体" w:hAnsi="宋体"/>
          <w:color w:val="000000"/>
        </w:rPr>
        <w:t>结合材料，运用《逻辑与思维》中的相关知识，回答下列问题：</w:t>
      </w:r>
    </w:p>
    <w:p w:rsidR="008563F9" w:rsidRDefault="00D07DF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指出研究人员使用了哪些探求因果联系的方法得出结</w:t>
      </w:r>
      <w:r>
        <w:rPr>
          <w:rFonts w:ascii="宋体" w:hAnsi="宋体"/>
          <w:color w:val="000000"/>
        </w:rPr>
        <w:t>论，并作简要说明。</w:t>
      </w:r>
    </w:p>
    <w:p w:rsidR="008563F9" w:rsidRDefault="00D07DF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提出一条具体的建议，以提高该结论的可靠性。</w:t>
      </w:r>
    </w:p>
    <w:p w:rsidR="008563F9" w:rsidRDefault="00D07DFD">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w:t>
      </w:r>
      <w:r>
        <w:rPr>
          <w:rFonts w:ascii="宋体" w:hAnsi="宋体"/>
          <w:color w:val="000000"/>
        </w:rPr>
        <w:t>求异法。其他条件相同，仅一个情况不同，推断该情况与被研究现象有因果联系。参与实验的志愿者均为健康年轻女性，变量为土豆质地的软硬程度，通过硬土豆配米饭组、软土豆配米饭组与纯米饭组的血糖、胰岛素反应差异，推断土豆质地与血糖变化之间存在因果联系。</w:t>
      </w:r>
      <w:r>
        <w:rPr>
          <w:rFonts w:ascii="宋体" w:hAnsi="宋体"/>
          <w:color w:val="000000"/>
        </w:rPr>
        <w:t>②</w:t>
      </w:r>
      <w:r>
        <w:rPr>
          <w:rFonts w:ascii="宋体" w:hAnsi="宋体"/>
          <w:color w:val="000000"/>
        </w:rPr>
        <w:t>共变法。被研究现象随某一情况变化而变化，推断二者有因果联系。硬土豆配米饭组的咀嚼次数越多、进食时间越长，餐后血糖和胰岛素反应越低，二者呈反向共变。</w:t>
      </w:r>
      <w:r>
        <w:rPr>
          <w:color w:val="000000"/>
        </w:rPr>
        <w:t xml:space="preserve">    </w:t>
      </w:r>
    </w:p>
    <w:p w:rsidR="008563F9" w:rsidRDefault="00D07DFD">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扩大样本量，增加不同年</w:t>
      </w:r>
      <w:r>
        <w:rPr>
          <w:rFonts w:ascii="宋体" w:hAnsi="宋体"/>
          <w:color w:val="000000"/>
        </w:rPr>
        <w:t>龄、性别、体质的受试者；控制土豆品种、烹饪方式、食用分量等无关变量；重复实验，延长观测时长，提升结论的普遍性和稳定性。（不限于上述示例，能提高结论可靠性的建议均可）</w:t>
      </w:r>
    </w:p>
    <w:p w:rsidR="008563F9" w:rsidRDefault="00D07DFD">
      <w:pPr>
        <w:spacing w:line="360" w:lineRule="auto"/>
        <w:textAlignment w:val="center"/>
        <w:rPr>
          <w:color w:val="000000"/>
        </w:rPr>
      </w:pPr>
      <w:r>
        <w:rPr>
          <w:color w:val="2E75B6"/>
        </w:rPr>
        <w:t>【解析】</w:t>
      </w:r>
    </w:p>
    <w:p w:rsidR="008563F9" w:rsidRDefault="00D07DFD">
      <w:pPr>
        <w:spacing w:line="360" w:lineRule="auto"/>
        <w:textAlignment w:val="center"/>
        <w:rPr>
          <w:color w:val="000000"/>
        </w:rPr>
      </w:pPr>
      <w:r>
        <w:rPr>
          <w:color w:val="000000"/>
        </w:rPr>
        <w:t>【小问</w:t>
      </w:r>
      <w:r>
        <w:rPr>
          <w:color w:val="000000"/>
        </w:rPr>
        <w:t>1</w:t>
      </w:r>
      <w:r>
        <w:rPr>
          <w:color w:val="000000"/>
        </w:rPr>
        <w:t>详解】</w:t>
      </w:r>
    </w:p>
    <w:p w:rsidR="008563F9" w:rsidRDefault="00D07DFD">
      <w:pPr>
        <w:spacing w:line="360" w:lineRule="auto"/>
        <w:jc w:val="left"/>
        <w:textAlignment w:val="center"/>
        <w:rPr>
          <w:color w:val="000000"/>
        </w:rPr>
      </w:pPr>
      <w:r>
        <w:rPr>
          <w:rFonts w:ascii="宋体" w:hAnsi="宋体"/>
          <w:color w:val="000000"/>
        </w:rPr>
        <w:t>本题为分析说明类主观题，需结合实验分组对比、变量变化，进而匹配出求异法和共变法。</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：实验对象、环境等条件保持一致，只设置米饭搭配不同质地土豆的组别进行对照，对比血糖指标差异</w:t>
      </w:r>
      <w:r>
        <w:rPr>
          <w:rFonts w:ascii="宋体" w:hAnsi="宋体"/>
          <w:color w:val="000000"/>
        </w:rPr>
        <w:t>→</w:t>
      </w:r>
      <w:r>
        <w:rPr>
          <w:rFonts w:ascii="宋体" w:hAnsi="宋体"/>
          <w:color w:val="000000"/>
        </w:rPr>
        <w:t>可运用求异法的知识，说明通过比较不同组别餐后血糖反应的差异，推断土豆质地与血糖变化之间的因果关系，符合</w:t>
      </w:r>
      <w:r>
        <w:rPr>
          <w:rFonts w:ascii="宋体" w:hAnsi="宋体"/>
          <w:color w:val="000000"/>
        </w:rPr>
        <w:t>“</w:t>
      </w:r>
      <w:r>
        <w:rPr>
          <w:rFonts w:ascii="宋体" w:hAnsi="宋体"/>
          <w:color w:val="000000"/>
        </w:rPr>
        <w:t>同中求异</w:t>
      </w:r>
      <w:r>
        <w:rPr>
          <w:rFonts w:ascii="宋体" w:hAnsi="宋体"/>
          <w:color w:val="000000"/>
        </w:rPr>
        <w:t>”</w:t>
      </w:r>
      <w:r>
        <w:rPr>
          <w:rFonts w:ascii="宋体" w:hAnsi="宋体"/>
          <w:color w:val="000000"/>
        </w:rPr>
        <w:t>的逻辑特征。</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：咀嚼次数、进食时间发生变化，餐后血糖和胰岛素反应随之发生规律性变化</w:t>
      </w:r>
      <w:r>
        <w:rPr>
          <w:rFonts w:ascii="宋体" w:hAnsi="宋体"/>
          <w:color w:val="000000"/>
        </w:rPr>
        <w:t>→</w:t>
      </w:r>
      <w:r>
        <w:rPr>
          <w:rFonts w:ascii="宋体" w:hAnsi="宋体"/>
          <w:color w:val="000000"/>
        </w:rPr>
        <w:t>可运用共变法</w:t>
      </w:r>
      <w:r>
        <w:rPr>
          <w:rFonts w:ascii="宋体" w:hAnsi="宋体"/>
          <w:color w:val="000000"/>
        </w:rPr>
        <w:lastRenderedPageBreak/>
        <w:t>的知识，说明一个因素变化引起另一个现象相应变化，据此推断二者存在因果联系，体现了共变法</w:t>
      </w:r>
      <w:r>
        <w:rPr>
          <w:rFonts w:ascii="宋体" w:hAnsi="宋体"/>
          <w:color w:val="000000"/>
        </w:rPr>
        <w:t>“</w:t>
      </w:r>
      <w:r>
        <w:rPr>
          <w:rFonts w:ascii="宋体" w:hAnsi="宋体"/>
          <w:color w:val="000000"/>
        </w:rPr>
        <w:t>量变引起量变</w:t>
      </w:r>
      <w:r>
        <w:rPr>
          <w:rFonts w:ascii="宋体" w:hAnsi="宋体"/>
          <w:color w:val="000000"/>
        </w:rPr>
        <w:t>”</w:t>
      </w:r>
      <w:r>
        <w:rPr>
          <w:rFonts w:ascii="宋体" w:hAnsi="宋体"/>
          <w:color w:val="000000"/>
        </w:rPr>
        <w:t>的推理逻辑。</w:t>
      </w:r>
    </w:p>
    <w:p w:rsidR="008563F9" w:rsidRDefault="00D07DFD">
      <w:pPr>
        <w:spacing w:line="360" w:lineRule="auto"/>
        <w:jc w:val="left"/>
        <w:textAlignment w:val="center"/>
        <w:rPr>
          <w:color w:val="000000"/>
        </w:rPr>
      </w:pPr>
      <w:r>
        <w:rPr>
          <w:color w:val="000000"/>
        </w:rPr>
        <w:t>【小问</w:t>
      </w:r>
      <w:r>
        <w:rPr>
          <w:color w:val="000000"/>
        </w:rPr>
        <w:t>2</w:t>
      </w:r>
      <w:r>
        <w:rPr>
          <w:color w:val="000000"/>
        </w:rPr>
        <w:t>详解】</w:t>
      </w:r>
    </w:p>
    <w:p w:rsidR="008563F9" w:rsidRDefault="00D07DFD">
      <w:pPr>
        <w:spacing w:line="360" w:lineRule="auto"/>
        <w:jc w:val="left"/>
        <w:textAlignment w:val="center"/>
        <w:rPr>
          <w:color w:val="000000"/>
        </w:rPr>
      </w:pPr>
      <w:r>
        <w:rPr>
          <w:rFonts w:ascii="宋体" w:hAnsi="宋体"/>
          <w:color w:val="000000"/>
        </w:rPr>
        <w:t>本题为建议措施类主观题，需从样本选择、变量控制、实验重复等角度提出合理建议。</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：招募了</w:t>
      </w:r>
      <w:r>
        <w:rPr>
          <w:rFonts w:ascii="宋体" w:hAnsi="宋体"/>
          <w:color w:val="000000"/>
        </w:rPr>
        <w:t>60</w:t>
      </w:r>
      <w:r>
        <w:rPr>
          <w:rFonts w:ascii="宋体" w:hAnsi="宋体"/>
          <w:color w:val="000000"/>
        </w:rPr>
        <w:t>名健康年轻女性作为志愿者</w:t>
      </w:r>
      <w:r>
        <w:rPr>
          <w:rFonts w:ascii="宋体" w:hAnsi="宋体"/>
          <w:color w:val="000000"/>
        </w:rPr>
        <w:t>→</w:t>
      </w:r>
      <w:r>
        <w:rPr>
          <w:rFonts w:ascii="宋体" w:hAnsi="宋体"/>
          <w:color w:val="000000"/>
        </w:rPr>
        <w:t>可运用提高归纳推理可靠性的知识，说明样本数量偏少且对象单一（仅年轻女性），建议扩大样本量并增加样本的代表性（如不同年龄、性别、体质），以增强结论的普遍适用性。</w:t>
      </w:r>
    </w:p>
    <w:p w:rsidR="008563F9" w:rsidRDefault="00D07DFD">
      <w:pPr>
        <w:spacing w:line="360" w:lineRule="auto"/>
        <w:jc w:val="left"/>
        <w:textAlignment w:val="center"/>
        <w:rPr>
          <w:color w:val="000000"/>
        </w:rPr>
      </w:pPr>
      <w:r>
        <w:rPr>
          <w:rFonts w:ascii="宋体" w:hAnsi="宋体"/>
          <w:color w:val="000000"/>
        </w:rPr>
        <w:t>有</w:t>
      </w:r>
      <w:r>
        <w:rPr>
          <w:rFonts w:ascii="宋体" w:hAnsi="宋体"/>
          <w:color w:val="000000"/>
        </w:rPr>
        <w:t>效信息</w:t>
      </w:r>
      <w:r>
        <w:rPr>
          <w:rFonts w:ascii="宋体" w:hAnsi="宋体"/>
          <w:color w:val="000000"/>
        </w:rPr>
        <w:t>②</w:t>
      </w:r>
      <w:r>
        <w:rPr>
          <w:rFonts w:ascii="宋体" w:hAnsi="宋体"/>
          <w:color w:val="000000"/>
        </w:rPr>
        <w:t>：变量为土豆质地的软硬程度，但涉及烹饪方式、食用分量等</w:t>
      </w:r>
      <w:r>
        <w:rPr>
          <w:rFonts w:ascii="宋体" w:hAnsi="宋体"/>
          <w:color w:val="000000"/>
        </w:rPr>
        <w:t>→</w:t>
      </w:r>
      <w:r>
        <w:rPr>
          <w:rFonts w:ascii="宋体" w:hAnsi="宋体"/>
          <w:color w:val="000000"/>
        </w:rPr>
        <w:t>可运用探求因果联系（控制变量法）的知识，说明为确保因果推断的准确性，需进一步严格控制无关变量（如土豆品种、具体烹饪时长、摄入量等），排除干扰因素。</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：仅进行了一次实验观测</w:t>
      </w:r>
      <w:r>
        <w:rPr>
          <w:rFonts w:ascii="宋体" w:hAnsi="宋体"/>
          <w:color w:val="000000"/>
        </w:rPr>
        <w:t>→</w:t>
      </w:r>
      <w:r>
        <w:rPr>
          <w:rFonts w:ascii="宋体" w:hAnsi="宋体"/>
          <w:color w:val="000000"/>
        </w:rPr>
        <w:t>可运用科学思维的严谨性的知识，说明单次实验可能存在偶然性，建议进行重复实验并延长观测周期，以验证结论的稳定性和可重复性。</w:t>
      </w:r>
    </w:p>
    <w:p w:rsidR="008563F9" w:rsidRDefault="00D07DFD">
      <w:pPr>
        <w:spacing w:line="360" w:lineRule="auto"/>
        <w:ind w:firstLine="420"/>
        <w:jc w:val="left"/>
        <w:textAlignment w:val="center"/>
        <w:rPr>
          <w:color w:val="000000"/>
        </w:rPr>
      </w:pPr>
      <w:r>
        <w:rPr>
          <w:color w:val="000000"/>
        </w:rPr>
        <w:t xml:space="preserve">27. </w:t>
      </w:r>
      <w:r>
        <w:rPr>
          <w:rFonts w:ascii="楷体" w:eastAsia="楷体" w:hAnsi="楷体" w:cs="楷体"/>
          <w:color w:val="000000"/>
        </w:rPr>
        <w:t>当今世界，大国竞争与中小国家战略自主的博弈交织演进，对冲战略成为不少中小国家平衡风险、谋求利益最大化的选择。围绕</w:t>
      </w:r>
      <w:r>
        <w:rPr>
          <w:rFonts w:ascii="楷体" w:eastAsia="楷体" w:hAnsi="楷体" w:cs="楷体"/>
          <w:color w:val="000000"/>
        </w:rPr>
        <w:t>“</w:t>
      </w:r>
      <w:r>
        <w:rPr>
          <w:rFonts w:ascii="楷体" w:eastAsia="楷体" w:hAnsi="楷体" w:cs="楷体"/>
          <w:color w:val="000000"/>
        </w:rPr>
        <w:t>中小国家的对冲战略</w:t>
      </w:r>
      <w:r>
        <w:rPr>
          <w:rFonts w:ascii="楷体" w:eastAsia="楷体" w:hAnsi="楷体" w:cs="楷体"/>
          <w:color w:val="000000"/>
        </w:rPr>
        <w:t>”</w:t>
      </w:r>
      <w:r>
        <w:rPr>
          <w:rFonts w:ascii="楷体" w:eastAsia="楷体" w:hAnsi="楷体" w:cs="楷体"/>
          <w:color w:val="000000"/>
        </w:rPr>
        <w:t>这</w:t>
      </w:r>
      <w:r>
        <w:rPr>
          <w:rFonts w:ascii="楷体" w:eastAsia="楷体" w:hAnsi="楷体" w:cs="楷体"/>
          <w:color w:val="000000"/>
        </w:rPr>
        <w:t>一主题，东南亚某国记者阿玲向该国的中国留学生张明发来访谈邮件，探讨相关国际政治议题。</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8563F9">
        <w:trPr>
          <w:trHeight w:val="315"/>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left"/>
              <w:textAlignment w:val="center"/>
              <w:rPr>
                <w:color w:val="000000"/>
              </w:rPr>
            </w:pPr>
            <w:r>
              <w:rPr>
                <w:rFonts w:ascii="楷体" w:eastAsia="楷体" w:hAnsi="楷体" w:cs="楷体"/>
                <w:color w:val="000000"/>
              </w:rPr>
              <w:t>亲爱的张明同学：</w:t>
            </w:r>
          </w:p>
          <w:p w:rsidR="008563F9" w:rsidRDefault="00D07DFD">
            <w:pPr>
              <w:spacing w:line="360" w:lineRule="auto"/>
              <w:ind w:firstLine="420"/>
              <w:jc w:val="left"/>
              <w:textAlignment w:val="center"/>
              <w:rPr>
                <w:color w:val="000000"/>
              </w:rPr>
            </w:pPr>
            <w:r>
              <w:rPr>
                <w:rFonts w:ascii="楷体" w:eastAsia="楷体" w:hAnsi="楷体" w:cs="楷体"/>
                <w:color w:val="000000"/>
              </w:rPr>
              <w:t>您好！我最近在关注亚太地区的地缘政治动态，发现一个有趣的现象：不少中小国家既与中国保持密切的经贸合作，加入了</w:t>
            </w:r>
            <w:r>
              <w:rPr>
                <w:rFonts w:ascii="楷体" w:eastAsia="楷体" w:hAnsi="楷体" w:cs="楷体"/>
                <w:color w:val="000000"/>
              </w:rPr>
              <w:t>“</w:t>
            </w:r>
            <w:r>
              <w:rPr>
                <w:rFonts w:ascii="楷体" w:eastAsia="楷体" w:hAnsi="楷体" w:cs="楷体"/>
                <w:color w:val="000000"/>
              </w:rPr>
              <w:t>一带一路</w:t>
            </w:r>
            <w:r>
              <w:rPr>
                <w:rFonts w:ascii="楷体" w:eastAsia="楷体" w:hAnsi="楷体" w:cs="楷体"/>
                <w:color w:val="000000"/>
              </w:rPr>
              <w:t>”</w:t>
            </w:r>
            <w:r>
              <w:rPr>
                <w:rFonts w:ascii="楷体" w:eastAsia="楷体" w:hAnsi="楷体" w:cs="楷体"/>
                <w:color w:val="000000"/>
              </w:rPr>
              <w:t>倡议；又与美国强化安全联系，参与其主导的多边安全机制。我们国家也面临类似的战略选择，有人认为这是</w:t>
            </w:r>
            <w:r>
              <w:rPr>
                <w:rFonts w:ascii="楷体" w:eastAsia="楷体" w:hAnsi="楷体" w:cs="楷体"/>
                <w:color w:val="000000"/>
              </w:rPr>
              <w:t>“</w:t>
            </w:r>
            <w:r>
              <w:rPr>
                <w:rFonts w:ascii="楷体" w:eastAsia="楷体" w:hAnsi="楷体" w:cs="楷体"/>
                <w:color w:val="000000"/>
              </w:rPr>
              <w:t>左右逢源</w:t>
            </w:r>
            <w:r>
              <w:rPr>
                <w:rFonts w:ascii="楷体" w:eastAsia="楷体" w:hAnsi="楷体" w:cs="楷体"/>
                <w:color w:val="000000"/>
              </w:rPr>
              <w:t>”</w:t>
            </w:r>
            <w:r>
              <w:rPr>
                <w:rFonts w:ascii="楷体" w:eastAsia="楷体" w:hAnsi="楷体" w:cs="楷体"/>
                <w:color w:val="000000"/>
              </w:rPr>
              <w:t>的明智之举，也有人担心会陷入</w:t>
            </w:r>
            <w:r>
              <w:rPr>
                <w:rFonts w:ascii="楷体" w:eastAsia="楷体" w:hAnsi="楷体" w:cs="楷体"/>
                <w:color w:val="000000"/>
              </w:rPr>
              <w:t>“</w:t>
            </w:r>
            <w:r>
              <w:rPr>
                <w:rFonts w:ascii="楷体" w:eastAsia="楷体" w:hAnsi="楷体" w:cs="楷体"/>
                <w:color w:val="000000"/>
              </w:rPr>
              <w:t>两面为难</w:t>
            </w:r>
            <w:r>
              <w:rPr>
                <w:rFonts w:ascii="楷体" w:eastAsia="楷体" w:hAnsi="楷体" w:cs="楷体"/>
                <w:color w:val="000000"/>
              </w:rPr>
              <w:t>”</w:t>
            </w:r>
            <w:r>
              <w:rPr>
                <w:rFonts w:ascii="楷体" w:eastAsia="楷体" w:hAnsi="楷体" w:cs="楷体"/>
                <w:color w:val="000000"/>
              </w:rPr>
              <w:t>的困境。</w:t>
            </w:r>
          </w:p>
          <w:p w:rsidR="008563F9" w:rsidRDefault="00D07DFD">
            <w:pPr>
              <w:spacing w:line="360" w:lineRule="auto"/>
              <w:ind w:firstLine="420"/>
              <w:jc w:val="left"/>
              <w:textAlignment w:val="center"/>
              <w:rPr>
                <w:color w:val="000000"/>
              </w:rPr>
            </w:pPr>
            <w:r>
              <w:rPr>
                <w:rFonts w:ascii="楷体" w:eastAsia="楷体" w:hAnsi="楷体" w:cs="楷体"/>
                <w:color w:val="000000"/>
              </w:rPr>
              <w:t>但我一直有个困惑：中小国家的对冲战略真的能长期维持吗？在中美战略竞争加剧的背景下，大国会容忍中小国家的这种</w:t>
            </w:r>
            <w:r>
              <w:rPr>
                <w:rFonts w:ascii="楷体" w:eastAsia="楷体" w:hAnsi="楷体" w:cs="楷体"/>
                <w:color w:val="000000"/>
              </w:rPr>
              <w:t>“</w:t>
            </w:r>
            <w:r>
              <w:rPr>
                <w:rFonts w:ascii="楷体" w:eastAsia="楷体" w:hAnsi="楷体" w:cs="楷体"/>
                <w:color w:val="000000"/>
              </w:rPr>
              <w:t>中立</w:t>
            </w:r>
            <w:r>
              <w:rPr>
                <w:rFonts w:ascii="楷体" w:eastAsia="楷体" w:hAnsi="楷体" w:cs="楷体"/>
                <w:color w:val="000000"/>
              </w:rPr>
              <w:t>”</w:t>
            </w:r>
            <w:r>
              <w:rPr>
                <w:rFonts w:ascii="楷体" w:eastAsia="楷体" w:hAnsi="楷体" w:cs="楷体"/>
                <w:color w:val="000000"/>
              </w:rPr>
              <w:t>姿态吗？中国作为</w:t>
            </w:r>
            <w:r>
              <w:rPr>
                <w:rFonts w:ascii="楷体" w:eastAsia="楷体" w:hAnsi="楷体" w:cs="楷体"/>
                <w:color w:val="000000"/>
              </w:rPr>
              <w:t>负责任的大国，面对周边国家的对冲行为，会采取怎样的战略回应，才能既维护自身利益，又尊重中小国家的战略自主呢？期待您的解答！</w:t>
            </w:r>
          </w:p>
          <w:p w:rsidR="008563F9" w:rsidRDefault="00D07DFD">
            <w:pPr>
              <w:spacing w:line="360" w:lineRule="auto"/>
              <w:ind w:firstLine="420"/>
              <w:jc w:val="right"/>
              <w:textAlignment w:val="center"/>
              <w:rPr>
                <w:color w:val="000000"/>
              </w:rPr>
            </w:pPr>
            <w:r>
              <w:rPr>
                <w:rFonts w:ascii="楷体" w:eastAsia="楷体" w:hAnsi="楷体" w:cs="楷体"/>
                <w:color w:val="000000"/>
              </w:rPr>
              <w:t>记者</w:t>
            </w:r>
            <w:r>
              <w:rPr>
                <w:rFonts w:ascii="楷体" w:eastAsia="楷体" w:hAnsi="楷体" w:cs="楷体"/>
                <w:color w:val="000000"/>
              </w:rPr>
              <w:t xml:space="preserve">  </w:t>
            </w:r>
            <w:r>
              <w:rPr>
                <w:rFonts w:ascii="楷体" w:eastAsia="楷体" w:hAnsi="楷体" w:cs="楷体"/>
                <w:color w:val="000000"/>
              </w:rPr>
              <w:t>阿玲</w:t>
            </w:r>
          </w:p>
          <w:p w:rsidR="008563F9" w:rsidRDefault="00D07DFD">
            <w:pPr>
              <w:spacing w:line="360" w:lineRule="auto"/>
              <w:jc w:val="right"/>
              <w:textAlignment w:val="center"/>
              <w:rPr>
                <w:color w:val="000000"/>
              </w:rPr>
            </w:pPr>
            <w:r>
              <w:rPr>
                <w:rFonts w:ascii="楷体" w:eastAsia="楷体" w:hAnsi="楷体" w:cs="楷体"/>
                <w:color w:val="000000"/>
              </w:rPr>
              <w:t>2026</w:t>
            </w:r>
            <w:r>
              <w:rPr>
                <w:rFonts w:ascii="楷体" w:eastAsia="楷体" w:hAnsi="楷体" w:cs="楷体"/>
                <w:color w:val="000000"/>
              </w:rPr>
              <w:t>年</w:t>
            </w:r>
            <w:r>
              <w:rPr>
                <w:rFonts w:ascii="楷体" w:eastAsia="楷体" w:hAnsi="楷体" w:cs="楷体"/>
                <w:color w:val="000000"/>
              </w:rPr>
              <w:t>4</w:t>
            </w:r>
            <w:r>
              <w:rPr>
                <w:rFonts w:ascii="楷体" w:eastAsia="楷体" w:hAnsi="楷体" w:cs="楷体"/>
                <w:color w:val="000000"/>
              </w:rPr>
              <w:t>月</w:t>
            </w:r>
            <w:r>
              <w:rPr>
                <w:rFonts w:ascii="楷体" w:eastAsia="楷体" w:hAnsi="楷体" w:cs="楷体"/>
                <w:color w:val="000000"/>
              </w:rPr>
              <w:t>8</w:t>
            </w:r>
            <w:r>
              <w:rPr>
                <w:rFonts w:ascii="楷体" w:eastAsia="楷体" w:hAnsi="楷体" w:cs="楷体"/>
                <w:color w:val="000000"/>
              </w:rPr>
              <w:t>日</w:t>
            </w:r>
          </w:p>
        </w:tc>
      </w:tr>
    </w:tbl>
    <w:p w:rsidR="008563F9" w:rsidRDefault="00D07DFD">
      <w:pPr>
        <w:spacing w:line="360" w:lineRule="auto"/>
        <w:ind w:firstLine="420"/>
        <w:jc w:val="left"/>
        <w:textAlignment w:val="center"/>
        <w:rPr>
          <w:color w:val="000000"/>
        </w:rPr>
      </w:pPr>
      <w:r>
        <w:rPr>
          <w:rFonts w:ascii="楷体" w:eastAsia="楷体" w:hAnsi="楷体" w:cs="楷体"/>
          <w:color w:val="000000"/>
        </w:rPr>
        <w:t>为回应阿玲的困惑，张明整理了如下资料：</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8563F9">
        <w:trPr>
          <w:trHeight w:val="315"/>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563F9" w:rsidRDefault="00D07DFD">
            <w:pPr>
              <w:spacing w:line="360" w:lineRule="auto"/>
              <w:jc w:val="left"/>
              <w:textAlignment w:val="center"/>
              <w:rPr>
                <w:color w:val="000000"/>
              </w:rPr>
            </w:pPr>
            <w:r>
              <w:rPr>
                <w:rFonts w:ascii="楷体" w:eastAsia="楷体" w:hAnsi="楷体" w:cs="楷体"/>
                <w:color w:val="000000"/>
              </w:rPr>
              <w:t>◆</w:t>
            </w:r>
            <w:r>
              <w:rPr>
                <w:rFonts w:ascii="楷体" w:eastAsia="楷体" w:hAnsi="楷体" w:cs="楷体"/>
                <w:color w:val="000000"/>
              </w:rPr>
              <w:t>学者</w:t>
            </w:r>
            <w:r>
              <w:rPr>
                <w:rFonts w:ascii="楷体" w:eastAsia="楷体" w:hAnsi="楷体" w:cs="楷体"/>
                <w:color w:val="000000"/>
              </w:rPr>
              <w:t>M</w:t>
            </w:r>
            <w:r>
              <w:rPr>
                <w:rFonts w:ascii="楷体" w:eastAsia="楷体" w:hAnsi="楷体" w:cs="楷体"/>
                <w:color w:val="000000"/>
              </w:rPr>
              <w:t>：对冲是中小国家在大国竞争中的风险管理策略，核心是通过多元合作避免</w:t>
            </w:r>
            <w:r>
              <w:rPr>
                <w:rFonts w:ascii="楷体" w:eastAsia="楷体" w:hAnsi="楷体" w:cs="楷体"/>
                <w:color w:val="000000"/>
              </w:rPr>
              <w:t>“</w:t>
            </w:r>
            <w:r>
              <w:rPr>
                <w:rFonts w:ascii="楷体" w:eastAsia="楷体" w:hAnsi="楷体" w:cs="楷体"/>
                <w:color w:val="000000"/>
              </w:rPr>
              <w:t>选边站队</w:t>
            </w:r>
            <w:r>
              <w:rPr>
                <w:rFonts w:ascii="楷体" w:eastAsia="楷体" w:hAnsi="楷体" w:cs="楷体"/>
                <w:color w:val="000000"/>
              </w:rPr>
              <w:t>”</w:t>
            </w:r>
            <w:r>
              <w:rPr>
                <w:rFonts w:ascii="楷体" w:eastAsia="楷体" w:hAnsi="楷体" w:cs="楷体"/>
                <w:color w:val="000000"/>
              </w:rPr>
              <w:t>的风险，本质是追求战略自主性。但对冲效果取决于两大因素：一是中小国家的</w:t>
            </w:r>
            <w:r>
              <w:rPr>
                <w:rFonts w:ascii="楷体" w:eastAsia="楷体" w:hAnsi="楷体" w:cs="楷体"/>
                <w:color w:val="000000"/>
              </w:rPr>
              <w:lastRenderedPageBreak/>
              <w:t>战略自主能力，二是大国对其对冲行为的战略容忍度。</w:t>
            </w:r>
          </w:p>
          <w:p w:rsidR="008563F9" w:rsidRDefault="00D07DFD">
            <w:pPr>
              <w:spacing w:line="360" w:lineRule="auto"/>
              <w:jc w:val="left"/>
              <w:textAlignment w:val="center"/>
              <w:rPr>
                <w:color w:val="000000"/>
              </w:rPr>
            </w:pPr>
            <w:r>
              <w:rPr>
                <w:rFonts w:ascii="楷体" w:eastAsia="楷体" w:hAnsi="楷体" w:cs="楷体"/>
                <w:color w:val="000000"/>
              </w:rPr>
              <w:t>◆</w:t>
            </w:r>
            <w:r>
              <w:rPr>
                <w:rFonts w:ascii="楷体" w:eastAsia="楷体" w:hAnsi="楷体" w:cs="楷体"/>
                <w:color w:val="000000"/>
              </w:rPr>
              <w:t>学者</w:t>
            </w:r>
            <w:r>
              <w:rPr>
                <w:rFonts w:ascii="楷体" w:eastAsia="楷体" w:hAnsi="楷体" w:cs="楷体"/>
                <w:color w:val="000000"/>
              </w:rPr>
              <w:t>N</w:t>
            </w:r>
            <w:r>
              <w:rPr>
                <w:rFonts w:ascii="楷体" w:eastAsia="楷体" w:hAnsi="楷体" w:cs="楷体"/>
                <w:color w:val="000000"/>
              </w:rPr>
              <w:t>：大国应对中小国家对冲的战略逻辑，受战略环境、大国实力对比、对冲国自主能力三大因素影响，主要存在</w:t>
            </w:r>
            <w:r>
              <w:rPr>
                <w:rFonts w:ascii="楷体" w:eastAsia="楷体" w:hAnsi="楷体" w:cs="楷体"/>
                <w:color w:val="000000"/>
              </w:rPr>
              <w:t>“</w:t>
            </w:r>
            <w:r>
              <w:rPr>
                <w:rFonts w:ascii="楷体" w:eastAsia="楷体" w:hAnsi="楷体" w:cs="楷体"/>
                <w:color w:val="000000"/>
              </w:rPr>
              <w:t>争夺</w:t>
            </w:r>
            <w:r>
              <w:rPr>
                <w:rFonts w:ascii="楷体" w:eastAsia="楷体" w:hAnsi="楷体" w:cs="楷体"/>
                <w:color w:val="000000"/>
              </w:rPr>
              <w:t>”“</w:t>
            </w:r>
            <w:r>
              <w:rPr>
                <w:rFonts w:ascii="楷体" w:eastAsia="楷体" w:hAnsi="楷体" w:cs="楷体"/>
                <w:color w:val="000000"/>
              </w:rPr>
              <w:t>平衡</w:t>
            </w:r>
            <w:r>
              <w:rPr>
                <w:rFonts w:ascii="楷体" w:eastAsia="楷体" w:hAnsi="楷体" w:cs="楷体"/>
                <w:color w:val="000000"/>
              </w:rPr>
              <w:t>”“</w:t>
            </w:r>
            <w:r>
              <w:rPr>
                <w:rFonts w:ascii="楷体" w:eastAsia="楷体" w:hAnsi="楷体" w:cs="楷体"/>
                <w:color w:val="000000"/>
              </w:rPr>
              <w:t>观望</w:t>
            </w:r>
            <w:r>
              <w:rPr>
                <w:rFonts w:ascii="楷体" w:eastAsia="楷体" w:hAnsi="楷体" w:cs="楷体"/>
                <w:color w:val="000000"/>
              </w:rPr>
              <w:t>”“</w:t>
            </w:r>
            <w:r>
              <w:rPr>
                <w:rFonts w:ascii="楷体" w:eastAsia="楷体" w:hAnsi="楷体" w:cs="楷体"/>
                <w:color w:val="000000"/>
              </w:rPr>
              <w:t>共治</w:t>
            </w:r>
            <w:r>
              <w:rPr>
                <w:rFonts w:ascii="楷体" w:eastAsia="楷体" w:hAnsi="楷体" w:cs="楷体"/>
                <w:color w:val="000000"/>
              </w:rPr>
              <w:t>”</w:t>
            </w:r>
            <w:r>
              <w:rPr>
                <w:rFonts w:ascii="楷体" w:eastAsia="楷体" w:hAnsi="楷体" w:cs="楷体"/>
                <w:color w:val="000000"/>
              </w:rPr>
              <w:t>四种选择。新时代中国的周边外交坚持</w:t>
            </w:r>
            <w:r>
              <w:rPr>
                <w:rFonts w:ascii="楷体" w:eastAsia="楷体" w:hAnsi="楷体" w:cs="楷体"/>
                <w:color w:val="000000"/>
              </w:rPr>
              <w:t>“</w:t>
            </w:r>
            <w:r>
              <w:rPr>
                <w:rFonts w:ascii="楷体" w:eastAsia="楷体" w:hAnsi="楷体" w:cs="楷体"/>
                <w:color w:val="000000"/>
              </w:rPr>
              <w:t>亲、诚、惠、容</w:t>
            </w:r>
            <w:r>
              <w:rPr>
                <w:rFonts w:ascii="楷体" w:eastAsia="楷体" w:hAnsi="楷体" w:cs="楷体"/>
                <w:color w:val="000000"/>
              </w:rPr>
              <w:t>”</w:t>
            </w:r>
            <w:r>
              <w:rPr>
                <w:rFonts w:ascii="楷体" w:eastAsia="楷体" w:hAnsi="楷体" w:cs="楷体"/>
                <w:color w:val="000000"/>
              </w:rPr>
              <w:t>理念，在维护自身核心利益的同时，始终尊重各国自主选择的社会制度和发展道路。</w:t>
            </w:r>
          </w:p>
        </w:tc>
      </w:tr>
    </w:tbl>
    <w:p w:rsidR="008563F9" w:rsidRDefault="00D07DFD">
      <w:pPr>
        <w:spacing w:line="360" w:lineRule="auto"/>
        <w:ind w:firstLine="420"/>
        <w:jc w:val="left"/>
        <w:textAlignment w:val="center"/>
        <w:rPr>
          <w:color w:val="000000"/>
        </w:rPr>
      </w:pPr>
      <w:r>
        <w:rPr>
          <w:rFonts w:ascii="楷体" w:eastAsia="楷体" w:hAnsi="楷体" w:cs="楷体"/>
          <w:color w:val="000000"/>
        </w:rPr>
        <w:lastRenderedPageBreak/>
        <w:t>结合材料，运用《当代国际政治与经济》中的相关知识，以</w:t>
      </w:r>
      <w:r>
        <w:rPr>
          <w:rFonts w:ascii="楷体" w:eastAsia="楷体" w:hAnsi="楷体" w:cs="楷体"/>
          <w:color w:val="000000"/>
        </w:rPr>
        <w:t>“</w:t>
      </w:r>
      <w:r>
        <w:rPr>
          <w:rFonts w:ascii="楷体" w:eastAsia="楷体" w:hAnsi="楷体" w:cs="楷体"/>
          <w:color w:val="000000"/>
        </w:rPr>
        <w:t>对冲与共赢：大国与中小国家的相处之道</w:t>
      </w:r>
      <w:r>
        <w:rPr>
          <w:rFonts w:ascii="楷体" w:eastAsia="楷体" w:hAnsi="楷体" w:cs="楷体"/>
          <w:color w:val="000000"/>
        </w:rPr>
        <w:t>”</w:t>
      </w:r>
      <w:r>
        <w:rPr>
          <w:rFonts w:ascii="楷体" w:eastAsia="楷体" w:hAnsi="楷体" w:cs="楷体"/>
          <w:color w:val="000000"/>
        </w:rPr>
        <w:t>为议题，用张明的名义给阿玲回复一封邮件。</w:t>
      </w:r>
    </w:p>
    <w:p w:rsidR="008563F9" w:rsidRDefault="00D07DFD">
      <w:pPr>
        <w:spacing w:line="360" w:lineRule="auto"/>
        <w:jc w:val="left"/>
        <w:textAlignment w:val="center"/>
        <w:rPr>
          <w:color w:val="000000"/>
        </w:rPr>
      </w:pPr>
      <w:r>
        <w:rPr>
          <w:rFonts w:ascii="宋体" w:hAnsi="宋体"/>
          <w:color w:val="000000"/>
        </w:rPr>
        <w:t>要求：（</w:t>
      </w:r>
      <w:r>
        <w:rPr>
          <w:rFonts w:eastAsia="Times New Roman" w:cs="Times New Roman"/>
          <w:color w:val="000000"/>
        </w:rPr>
        <w:t>1</w:t>
      </w:r>
      <w:r>
        <w:rPr>
          <w:rFonts w:ascii="宋体" w:hAnsi="宋体"/>
          <w:color w:val="000000"/>
        </w:rPr>
        <w:t>）观点正确；知识和材料运用恰当。</w:t>
      </w:r>
    </w:p>
    <w:p w:rsidR="008563F9" w:rsidRDefault="00D07DFD">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）条理清晰；逻辑严密；表达流畅；</w:t>
      </w:r>
      <w:r>
        <w:rPr>
          <w:rFonts w:eastAsia="Times New Roman" w:cs="Times New Roman"/>
          <w:color w:val="000000"/>
        </w:rPr>
        <w:t>300</w:t>
      </w:r>
      <w:r>
        <w:rPr>
          <w:rFonts w:ascii="宋体" w:hAnsi="宋体"/>
          <w:color w:val="000000"/>
        </w:rPr>
        <w:t>字左右。</w:t>
      </w:r>
    </w:p>
    <w:p w:rsidR="008563F9" w:rsidRDefault="00D07DFD">
      <w:pPr>
        <w:spacing w:line="360" w:lineRule="auto"/>
        <w:textAlignment w:val="center"/>
        <w:rPr>
          <w:color w:val="000000"/>
        </w:rPr>
      </w:pPr>
      <w:r>
        <w:rPr>
          <w:color w:val="2E75B6"/>
        </w:rPr>
        <w:t>【答案】</w:t>
      </w:r>
      <w:r>
        <w:rPr>
          <w:rFonts w:ascii="宋体" w:hAnsi="宋体"/>
          <w:color w:val="000000"/>
        </w:rPr>
        <w:t>【答案示例】</w:t>
      </w:r>
    </w:p>
    <w:p w:rsidR="008563F9" w:rsidRDefault="00D07DFD">
      <w:pPr>
        <w:spacing w:line="360" w:lineRule="auto"/>
        <w:jc w:val="left"/>
        <w:textAlignment w:val="center"/>
        <w:rPr>
          <w:color w:val="000000"/>
        </w:rPr>
      </w:pPr>
      <w:r>
        <w:rPr>
          <w:rFonts w:ascii="宋体" w:hAnsi="宋体"/>
          <w:color w:val="000000"/>
        </w:rPr>
        <w:t>亲爱的阿玲记者：</w:t>
      </w:r>
    </w:p>
    <w:p w:rsidR="008563F9" w:rsidRDefault="00D07DFD">
      <w:pPr>
        <w:spacing w:line="360" w:lineRule="auto"/>
        <w:ind w:firstLine="420"/>
        <w:jc w:val="left"/>
        <w:textAlignment w:val="center"/>
        <w:rPr>
          <w:color w:val="000000"/>
        </w:rPr>
      </w:pPr>
      <w:r>
        <w:rPr>
          <w:rFonts w:ascii="宋体" w:hAnsi="宋体"/>
          <w:color w:val="000000"/>
        </w:rPr>
        <w:t>您好！您提出的中小国家对冲战略相关困惑，极具现实意义，很乐意与您分享我的思考。</w:t>
      </w:r>
    </w:p>
    <w:p w:rsidR="008563F9" w:rsidRDefault="00D07DFD">
      <w:pPr>
        <w:spacing w:line="360" w:lineRule="auto"/>
        <w:ind w:firstLine="420"/>
        <w:jc w:val="left"/>
        <w:textAlignment w:val="center"/>
        <w:rPr>
          <w:color w:val="000000"/>
        </w:rPr>
      </w:pPr>
      <w:r>
        <w:rPr>
          <w:rFonts w:ascii="宋体" w:hAnsi="宋体"/>
          <w:color w:val="000000"/>
        </w:rPr>
        <w:t>中小国家的对冲战略并非</w:t>
      </w:r>
      <w:r>
        <w:rPr>
          <w:rFonts w:ascii="宋体" w:hAnsi="宋体"/>
          <w:color w:val="000000"/>
        </w:rPr>
        <w:t>“</w:t>
      </w:r>
      <w:r>
        <w:rPr>
          <w:rFonts w:ascii="宋体" w:hAnsi="宋体"/>
          <w:color w:val="000000"/>
        </w:rPr>
        <w:t>永久选项</w:t>
      </w:r>
      <w:r>
        <w:rPr>
          <w:rFonts w:ascii="宋体" w:hAnsi="宋体"/>
          <w:color w:val="000000"/>
        </w:rPr>
        <w:t>”</w:t>
      </w:r>
      <w:r>
        <w:rPr>
          <w:rFonts w:ascii="宋体" w:hAnsi="宋体"/>
          <w:color w:val="000000"/>
        </w:rPr>
        <w:t>，其可持续性依赖自身战略自主能力与大国包容。在中美战略竞争背景下，中国始终尊重各国战略自主，不会逼迫</w:t>
      </w:r>
      <w:r>
        <w:rPr>
          <w:rFonts w:ascii="宋体" w:hAnsi="宋体"/>
          <w:color w:val="000000"/>
        </w:rPr>
        <w:t>“</w:t>
      </w:r>
      <w:r>
        <w:rPr>
          <w:rFonts w:ascii="宋体" w:hAnsi="宋体"/>
          <w:color w:val="000000"/>
        </w:rPr>
        <w:t>选边站队</w:t>
      </w:r>
      <w:r>
        <w:rPr>
          <w:rFonts w:ascii="宋体" w:hAnsi="宋体"/>
          <w:color w:val="000000"/>
        </w:rPr>
        <w:t>”</w:t>
      </w:r>
      <w:r>
        <w:rPr>
          <w:rFonts w:ascii="宋体" w:hAnsi="宋体"/>
          <w:color w:val="000000"/>
        </w:rPr>
        <w:t>，而是以</w:t>
      </w:r>
      <w:r>
        <w:rPr>
          <w:rFonts w:ascii="宋体" w:hAnsi="宋体"/>
          <w:color w:val="000000"/>
        </w:rPr>
        <w:t>“</w:t>
      </w:r>
      <w:r>
        <w:rPr>
          <w:rFonts w:ascii="宋体" w:hAnsi="宋体"/>
          <w:color w:val="000000"/>
        </w:rPr>
        <w:t>平衡</w:t>
      </w:r>
      <w:r>
        <w:rPr>
          <w:rFonts w:ascii="宋体" w:hAnsi="宋体"/>
          <w:color w:val="000000"/>
        </w:rPr>
        <w:t>”</w:t>
      </w:r>
      <w:r>
        <w:rPr>
          <w:rFonts w:ascii="宋体" w:hAnsi="宋体"/>
          <w:color w:val="000000"/>
        </w:rPr>
        <w:t>战略回应</w:t>
      </w:r>
      <w:r>
        <w:rPr>
          <w:rFonts w:ascii="宋体" w:hAnsi="宋体"/>
          <w:color w:val="000000"/>
        </w:rPr>
        <w:t>——</w:t>
      </w:r>
      <w:r>
        <w:rPr>
          <w:rFonts w:ascii="宋体" w:hAnsi="宋体"/>
          <w:color w:val="000000"/>
        </w:rPr>
        <w:t>既维护核心利益，又深化互利合作。</w:t>
      </w:r>
    </w:p>
    <w:p w:rsidR="008563F9" w:rsidRDefault="00D07DFD">
      <w:pPr>
        <w:spacing w:line="360" w:lineRule="auto"/>
        <w:ind w:firstLine="420"/>
        <w:jc w:val="left"/>
        <w:textAlignment w:val="center"/>
        <w:rPr>
          <w:color w:val="000000"/>
        </w:rPr>
      </w:pPr>
      <w:r>
        <w:rPr>
          <w:rFonts w:ascii="宋体" w:hAnsi="宋体"/>
          <w:color w:val="000000"/>
        </w:rPr>
        <w:t>新时代中国的周边外交始终坚守</w:t>
      </w:r>
      <w:r>
        <w:rPr>
          <w:rFonts w:ascii="宋体" w:hAnsi="宋体"/>
          <w:color w:val="000000"/>
        </w:rPr>
        <w:t>“</w:t>
      </w:r>
      <w:r>
        <w:rPr>
          <w:rFonts w:ascii="宋体" w:hAnsi="宋体"/>
          <w:color w:val="000000"/>
        </w:rPr>
        <w:t>共赢</w:t>
      </w:r>
      <w:r>
        <w:rPr>
          <w:rFonts w:ascii="宋体" w:hAnsi="宋体"/>
          <w:color w:val="000000"/>
        </w:rPr>
        <w:t>”</w:t>
      </w:r>
      <w:r>
        <w:rPr>
          <w:rFonts w:ascii="宋体" w:hAnsi="宋体"/>
          <w:color w:val="000000"/>
        </w:rPr>
        <w:t>底线：在维护自身核心利益的同时，尊重各国自主选择的发展道路。在依托</w:t>
      </w:r>
      <w:r>
        <w:rPr>
          <w:rFonts w:ascii="宋体" w:hAnsi="宋体"/>
          <w:color w:val="000000"/>
        </w:rPr>
        <w:t>“</w:t>
      </w:r>
      <w:r>
        <w:rPr>
          <w:rFonts w:ascii="宋体" w:hAnsi="宋体"/>
          <w:color w:val="000000"/>
        </w:rPr>
        <w:t>一带一路</w:t>
      </w:r>
      <w:r>
        <w:rPr>
          <w:rFonts w:ascii="宋体" w:hAnsi="宋体"/>
          <w:color w:val="000000"/>
        </w:rPr>
        <w:t>”</w:t>
      </w:r>
      <w:r>
        <w:rPr>
          <w:rFonts w:ascii="宋体" w:hAnsi="宋体"/>
          <w:color w:val="000000"/>
        </w:rPr>
        <w:t>，深化与中小国家的经贸合作的同时，为中小国家对冲战略提供包容的发展环境。此外，</w:t>
      </w:r>
      <w:r>
        <w:rPr>
          <w:rFonts w:ascii="宋体" w:hAnsi="宋体"/>
          <w:color w:val="000000"/>
        </w:rPr>
        <w:t>中国始终通过平等协商处理分歧，让对冲不再是</w:t>
      </w:r>
      <w:r>
        <w:rPr>
          <w:rFonts w:ascii="宋体" w:hAnsi="宋体"/>
          <w:color w:val="000000"/>
        </w:rPr>
        <w:t>“</w:t>
      </w:r>
      <w:r>
        <w:rPr>
          <w:rFonts w:ascii="宋体" w:hAnsi="宋体"/>
          <w:color w:val="000000"/>
        </w:rPr>
        <w:t>左右逢源</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左右为难</w:t>
      </w:r>
      <w:r>
        <w:rPr>
          <w:rFonts w:ascii="宋体" w:hAnsi="宋体"/>
          <w:color w:val="000000"/>
        </w:rPr>
        <w:t>”</w:t>
      </w:r>
      <w:r>
        <w:rPr>
          <w:rFonts w:ascii="宋体" w:hAnsi="宋体"/>
          <w:color w:val="000000"/>
        </w:rPr>
        <w:t>，而是</w:t>
      </w:r>
      <w:r>
        <w:rPr>
          <w:rFonts w:ascii="宋体" w:hAnsi="宋体"/>
          <w:color w:val="000000"/>
        </w:rPr>
        <w:t>“</w:t>
      </w:r>
      <w:r>
        <w:rPr>
          <w:rFonts w:ascii="宋体" w:hAnsi="宋体"/>
          <w:color w:val="000000"/>
        </w:rPr>
        <w:t>合作共赢</w:t>
      </w:r>
      <w:r>
        <w:rPr>
          <w:rFonts w:ascii="宋体" w:hAnsi="宋体"/>
          <w:color w:val="000000"/>
        </w:rPr>
        <w:t>”</w:t>
      </w:r>
      <w:r>
        <w:rPr>
          <w:rFonts w:ascii="宋体" w:hAnsi="宋体"/>
          <w:color w:val="000000"/>
        </w:rPr>
        <w:t>。相信只要大国尊重自主、中小国家立足自身，就能实现大国与中小国家的良性互动。期待与您继续探讨！</w:t>
      </w:r>
    </w:p>
    <w:p w:rsidR="008563F9" w:rsidRDefault="00D07DFD">
      <w:pPr>
        <w:spacing w:line="360" w:lineRule="auto"/>
        <w:jc w:val="right"/>
        <w:textAlignment w:val="center"/>
        <w:rPr>
          <w:color w:val="000000"/>
        </w:rPr>
      </w:pPr>
      <w:r>
        <w:rPr>
          <w:rFonts w:ascii="宋体" w:hAnsi="宋体"/>
          <w:color w:val="000000"/>
        </w:rPr>
        <w:t>中国留学生</w:t>
      </w:r>
      <w:r>
        <w:rPr>
          <w:rFonts w:eastAsia="Times New Roman" w:cs="Times New Roman"/>
          <w:color w:val="000000"/>
        </w:rPr>
        <w:t xml:space="preserve">  </w:t>
      </w:r>
      <w:r>
        <w:rPr>
          <w:rFonts w:ascii="宋体" w:hAnsi="宋体"/>
          <w:color w:val="000000"/>
        </w:rPr>
        <w:t>张明</w:t>
      </w:r>
    </w:p>
    <w:p w:rsidR="008563F9" w:rsidRDefault="00D07DFD">
      <w:pPr>
        <w:spacing w:line="360" w:lineRule="auto"/>
        <w:jc w:val="right"/>
        <w:textAlignment w:val="center"/>
        <w:rPr>
          <w:color w:val="000000"/>
        </w:rPr>
      </w:pPr>
      <w:r>
        <w:rPr>
          <w:rFonts w:eastAsia="Times New Roman" w:cs="Times New Roman"/>
          <w:color w:val="000000"/>
        </w:rPr>
        <w:t>2026</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w:t>
      </w:r>
      <w:r>
        <w:rPr>
          <w:rFonts w:ascii="宋体" w:hAnsi="宋体"/>
          <w:color w:val="000000"/>
        </w:rPr>
        <w:t>日</w:t>
      </w:r>
    </w:p>
    <w:p w:rsidR="008563F9" w:rsidRDefault="00D07DFD">
      <w:pPr>
        <w:spacing w:line="360" w:lineRule="auto"/>
        <w:textAlignment w:val="center"/>
        <w:rPr>
          <w:color w:val="000000"/>
        </w:rPr>
      </w:pPr>
      <w:r>
        <w:rPr>
          <w:color w:val="2E75B6"/>
        </w:rPr>
        <w:t>【解析】</w:t>
      </w:r>
    </w:p>
    <w:p w:rsidR="008563F9" w:rsidRDefault="00D07DFD">
      <w:pPr>
        <w:spacing w:line="360" w:lineRule="auto"/>
        <w:jc w:val="left"/>
        <w:textAlignment w:val="center"/>
        <w:rPr>
          <w:color w:val="000000"/>
        </w:rPr>
      </w:pPr>
      <w:r>
        <w:rPr>
          <w:color w:val="000000"/>
        </w:rPr>
        <w:t>【详解】</w:t>
      </w:r>
      <w:r>
        <w:rPr>
          <w:rFonts w:ascii="宋体" w:hAnsi="宋体"/>
          <w:color w:val="000000"/>
        </w:rPr>
        <w:t>本题为情景类书信论述题，要求运用《当代国际政治与经济》知识，以邮件形式围绕对冲与共赢分析大国与中小国家相处之道，可从国家利益、国际关系、时代主题、我国外交政策、周边外交理念、构建人类命运共同体等角度作答。</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①</w:t>
      </w:r>
      <w:r>
        <w:rPr>
          <w:rFonts w:ascii="宋体" w:hAnsi="宋体"/>
          <w:color w:val="000000"/>
        </w:rPr>
        <w:t>：中小国家既和中国经贸合作、参与一带一路，又和美国强化安全联系，推行对冲战略</w:t>
      </w:r>
      <w:r>
        <w:rPr>
          <w:rFonts w:ascii="宋体" w:hAnsi="宋体"/>
          <w:color w:val="000000"/>
        </w:rPr>
        <w:t>→</w:t>
      </w:r>
      <w:r>
        <w:rPr>
          <w:rFonts w:ascii="宋体" w:hAnsi="宋体"/>
          <w:color w:val="000000"/>
        </w:rPr>
        <w:t>可联系国家利益是国际关系的决定性因素，维护国家利益是主权国家对外活动的出发点和落脚点，中小国家对冲是谋求自身利益、实现战略自主的理性选择。</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②</w:t>
      </w:r>
      <w:r>
        <w:rPr>
          <w:rFonts w:ascii="宋体" w:hAnsi="宋体"/>
          <w:color w:val="000000"/>
        </w:rPr>
        <w:t>：对冲效果取决于中小国家战略自主能力和大国战略容忍度，大国竞争加剧影响中小国家战略</w:t>
      </w:r>
      <w:r>
        <w:rPr>
          <w:rFonts w:ascii="宋体" w:hAnsi="宋体"/>
          <w:color w:val="000000"/>
        </w:rPr>
        <w:lastRenderedPageBreak/>
        <w:t>空间</w:t>
      </w:r>
      <w:r>
        <w:rPr>
          <w:rFonts w:ascii="宋体" w:hAnsi="宋体"/>
          <w:color w:val="000000"/>
        </w:rPr>
        <w:t>→</w:t>
      </w:r>
      <w:r>
        <w:rPr>
          <w:rFonts w:ascii="宋体" w:hAnsi="宋体"/>
          <w:color w:val="000000"/>
        </w:rPr>
        <w:t>可联系国际关系复杂多变，大国博弈影响中小国家外交选择，对冲战略存在局限性，难以长久稳定维持。</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③</w:t>
      </w:r>
      <w:r>
        <w:rPr>
          <w:rFonts w:ascii="宋体" w:hAnsi="宋体"/>
          <w:color w:val="000000"/>
        </w:rPr>
        <w:t>：新时代中国周边外交坚持亲、诚、惠、容理念，尊重各国社会制度和发展道路选择</w:t>
      </w:r>
      <w:r>
        <w:rPr>
          <w:rFonts w:ascii="宋体" w:hAnsi="宋体"/>
          <w:color w:val="000000"/>
        </w:rPr>
        <w:t>→</w:t>
      </w:r>
      <w:r>
        <w:rPr>
          <w:rFonts w:ascii="宋体" w:hAnsi="宋体"/>
          <w:color w:val="000000"/>
        </w:rPr>
        <w:t>可联系</w:t>
      </w:r>
      <w:r>
        <w:rPr>
          <w:rFonts w:ascii="宋体" w:hAnsi="宋体"/>
          <w:color w:val="000000"/>
        </w:rPr>
        <w:t>我国奉行独立自主的和平外交政策，坚持周边外交理念，尊重他国主权与战略自主，不强迫选边站队。</w:t>
      </w:r>
    </w:p>
    <w:p w:rsidR="008563F9" w:rsidRDefault="00D07DFD">
      <w:pPr>
        <w:spacing w:line="360" w:lineRule="auto"/>
        <w:jc w:val="left"/>
        <w:textAlignment w:val="center"/>
        <w:rPr>
          <w:color w:val="000000"/>
        </w:rPr>
      </w:pPr>
      <w:r>
        <w:rPr>
          <w:rFonts w:ascii="宋体" w:hAnsi="宋体"/>
          <w:color w:val="000000"/>
        </w:rPr>
        <w:t>有效信息</w:t>
      </w:r>
      <w:r>
        <w:rPr>
          <w:rFonts w:ascii="宋体" w:hAnsi="宋体"/>
          <w:color w:val="000000"/>
        </w:rPr>
        <w:t>④</w:t>
      </w:r>
      <w:r>
        <w:rPr>
          <w:rFonts w:ascii="宋体" w:hAnsi="宋体"/>
          <w:color w:val="000000"/>
        </w:rPr>
        <w:t>：中国既要维护自身利益，又要尊重中小国家战略自主，追求相处共赢</w:t>
      </w:r>
      <w:r>
        <w:rPr>
          <w:rFonts w:ascii="宋体" w:hAnsi="宋体"/>
          <w:color w:val="000000"/>
        </w:rPr>
        <w:t>→</w:t>
      </w:r>
      <w:r>
        <w:rPr>
          <w:rFonts w:ascii="宋体" w:hAnsi="宋体"/>
          <w:color w:val="000000"/>
        </w:rPr>
        <w:t>可联系坚持共商共建共享，倡导构建人类命运共同体，推动大国与中小国家平等相待、互利合作、共赢发展。</w:t>
      </w:r>
    </w:p>
    <w:p w:rsidR="008563F9" w:rsidRDefault="008563F9">
      <w:pPr>
        <w:spacing w:line="360" w:lineRule="auto"/>
        <w:textAlignment w:val="center"/>
        <w:rPr>
          <w:color w:val="000000"/>
        </w:rPr>
      </w:pPr>
    </w:p>
    <w:sectPr w:rsidR="008563F9" w:rsidSect="00C321EB">
      <w:headerReference w:type="default" r:id="rId12"/>
      <w:footerReference w:type="default" r:id="rId13"/>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DFD" w:rsidRDefault="00D07DFD" w:rsidP="008563F9">
      <w:r>
        <w:separator/>
      </w:r>
    </w:p>
  </w:endnote>
  <w:endnote w:type="continuationSeparator" w:id="0">
    <w:p w:rsidR="00D07DFD" w:rsidRDefault="00D07DFD" w:rsidP="008563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D07DFD" w:rsidP="0090278E">
    <w:pPr>
      <w:jc w:val="center"/>
    </w:pPr>
    <w:r>
      <w:t>第</w:t>
    </w:r>
    <w:r w:rsidR="008563F9">
      <w:fldChar w:fldCharType="begin"/>
    </w:r>
    <w:r>
      <w:instrText>PAGE</w:instrText>
    </w:r>
    <w:r w:rsidR="008563F9">
      <w:fldChar w:fldCharType="separate"/>
    </w:r>
    <w:r w:rsidR="00926288">
      <w:rPr>
        <w:noProof/>
      </w:rPr>
      <w:t>17</w:t>
    </w:r>
    <w:r w:rsidR="008563F9">
      <w:fldChar w:fldCharType="end"/>
    </w:r>
    <w:r>
      <w:t>页</w:t>
    </w:r>
    <w:r>
      <w:t>/</w:t>
    </w:r>
    <w:r>
      <w:t>共</w:t>
    </w:r>
    <w:r w:rsidR="008563F9">
      <w:fldChar w:fldCharType="begin"/>
    </w:r>
    <w:r>
      <w:instrText>NUMPAGES</w:instrText>
    </w:r>
    <w:r w:rsidR="008563F9">
      <w:fldChar w:fldCharType="separate"/>
    </w:r>
    <w:r w:rsidR="00926288">
      <w:rPr>
        <w:noProof/>
      </w:rPr>
      <w:t>18</w:t>
    </w:r>
    <w:r w:rsidR="008563F9">
      <w:fldChar w:fldCharType="end"/>
    </w:r>
    <w:r>
      <w:t>页</w:t>
    </w:r>
  </w:p>
  <w:p w:rsidR="0090278E" w:rsidRDefault="0090278E">
    <w:pPr>
      <w:pStyle w:val="a4"/>
    </w:pPr>
  </w:p>
  <w:p w:rsidR="004151FC" w:rsidRDefault="008563F9">
    <w:pPr>
      <w:tabs>
        <w:tab w:val="center" w:pos="4153"/>
        <w:tab w:val="right" w:pos="8306"/>
      </w:tabs>
      <w:snapToGrid w:val="0"/>
      <w:jc w:val="left"/>
      <w:rPr>
        <w:rFonts w:cs="Times New Roman"/>
        <w:kern w:val="0"/>
        <w:sz w:val="2"/>
        <w:szCs w:val="2"/>
      </w:rPr>
    </w:pPr>
    <w:r w:rsidRPr="008563F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8563F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D07DFD">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DFD" w:rsidRDefault="00D07DFD" w:rsidP="008563F9">
      <w:r>
        <w:separator/>
      </w:r>
    </w:p>
  </w:footnote>
  <w:footnote w:type="continuationSeparator" w:id="0">
    <w:p w:rsidR="00D07DFD" w:rsidRDefault="00D07DFD" w:rsidP="00856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D07DFD">
      <w:t xml:space="preserve"> </w:t>
    </w:r>
  </w:p>
  <w:p w:rsidR="004151FC" w:rsidRDefault="008563F9">
    <w:pPr>
      <w:pBdr>
        <w:bottom w:val="none" w:sz="0" w:space="1" w:color="auto"/>
      </w:pBdr>
      <w:snapToGrid w:val="0"/>
      <w:rPr>
        <w:rFonts w:cs="Times New Roman"/>
        <w:kern w:val="0"/>
        <w:sz w:val="2"/>
        <w:szCs w:val="2"/>
      </w:rPr>
    </w:pPr>
    <w:r w:rsidRPr="008563F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8563F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1pt;height:1.1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DFCC35D0">
      <w:start w:val="1"/>
      <w:numFmt w:val="bullet"/>
      <w:lvlText w:val=""/>
      <w:lvlJc w:val="left"/>
      <w:pPr>
        <w:ind w:left="420" w:hanging="420"/>
      </w:pPr>
      <w:rPr>
        <w:rFonts w:ascii="Wingdings" w:hAnsi="Wingdings" w:hint="default"/>
      </w:rPr>
    </w:lvl>
    <w:lvl w:ilvl="1" w:tplc="DBCE1408" w:tentative="1">
      <w:start w:val="1"/>
      <w:numFmt w:val="bullet"/>
      <w:lvlText w:val=""/>
      <w:lvlJc w:val="left"/>
      <w:pPr>
        <w:ind w:left="840" w:hanging="420"/>
      </w:pPr>
      <w:rPr>
        <w:rFonts w:ascii="Wingdings" w:hAnsi="Wingdings" w:hint="default"/>
      </w:rPr>
    </w:lvl>
    <w:lvl w:ilvl="2" w:tplc="DFC04CCE" w:tentative="1">
      <w:start w:val="1"/>
      <w:numFmt w:val="bullet"/>
      <w:lvlText w:val=""/>
      <w:lvlJc w:val="left"/>
      <w:pPr>
        <w:ind w:left="1260" w:hanging="420"/>
      </w:pPr>
      <w:rPr>
        <w:rFonts w:ascii="Wingdings" w:hAnsi="Wingdings" w:hint="default"/>
      </w:rPr>
    </w:lvl>
    <w:lvl w:ilvl="3" w:tplc="D8CCA894" w:tentative="1">
      <w:start w:val="1"/>
      <w:numFmt w:val="bullet"/>
      <w:lvlText w:val=""/>
      <w:lvlJc w:val="left"/>
      <w:pPr>
        <w:ind w:left="1680" w:hanging="420"/>
      </w:pPr>
      <w:rPr>
        <w:rFonts w:ascii="Wingdings" w:hAnsi="Wingdings" w:hint="default"/>
      </w:rPr>
    </w:lvl>
    <w:lvl w:ilvl="4" w:tplc="A46657D6" w:tentative="1">
      <w:start w:val="1"/>
      <w:numFmt w:val="bullet"/>
      <w:lvlText w:val=""/>
      <w:lvlJc w:val="left"/>
      <w:pPr>
        <w:ind w:left="2100" w:hanging="420"/>
      </w:pPr>
      <w:rPr>
        <w:rFonts w:ascii="Wingdings" w:hAnsi="Wingdings" w:hint="default"/>
      </w:rPr>
    </w:lvl>
    <w:lvl w:ilvl="5" w:tplc="1D966EA4" w:tentative="1">
      <w:start w:val="1"/>
      <w:numFmt w:val="bullet"/>
      <w:lvlText w:val=""/>
      <w:lvlJc w:val="left"/>
      <w:pPr>
        <w:ind w:left="2520" w:hanging="420"/>
      </w:pPr>
      <w:rPr>
        <w:rFonts w:ascii="Wingdings" w:hAnsi="Wingdings" w:hint="default"/>
      </w:rPr>
    </w:lvl>
    <w:lvl w:ilvl="6" w:tplc="2BE69CD6" w:tentative="1">
      <w:start w:val="1"/>
      <w:numFmt w:val="bullet"/>
      <w:lvlText w:val=""/>
      <w:lvlJc w:val="left"/>
      <w:pPr>
        <w:ind w:left="2940" w:hanging="420"/>
      </w:pPr>
      <w:rPr>
        <w:rFonts w:ascii="Wingdings" w:hAnsi="Wingdings" w:hint="default"/>
      </w:rPr>
    </w:lvl>
    <w:lvl w:ilvl="7" w:tplc="32E84550" w:tentative="1">
      <w:start w:val="1"/>
      <w:numFmt w:val="bullet"/>
      <w:lvlText w:val=""/>
      <w:lvlJc w:val="left"/>
      <w:pPr>
        <w:ind w:left="3360" w:hanging="420"/>
      </w:pPr>
      <w:rPr>
        <w:rFonts w:ascii="Wingdings" w:hAnsi="Wingdings" w:hint="default"/>
      </w:rPr>
    </w:lvl>
    <w:lvl w:ilvl="8" w:tplc="88465F7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563F9"/>
    <w:rsid w:val="008634CD"/>
    <w:rsid w:val="008731FA"/>
    <w:rsid w:val="00880A38"/>
    <w:rsid w:val="00893DD6"/>
    <w:rsid w:val="008D2E94"/>
    <w:rsid w:val="0090278E"/>
    <w:rsid w:val="00926288"/>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07DFD"/>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A5518"/>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63F9"/>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563F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8563F9"/>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926288"/>
    <w:rPr>
      <w:sz w:val="18"/>
      <w:szCs w:val="18"/>
    </w:rPr>
  </w:style>
  <w:style w:type="character" w:customStyle="1" w:styleId="Char0">
    <w:name w:val="批注框文本 Char"/>
    <w:basedOn w:val="a0"/>
    <w:link w:val="a8"/>
    <w:semiHidden/>
    <w:rsid w:val="0092628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4188A8A-F92F-419E-89A4-E3E58DE1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2433</Words>
  <Characters>13872</Characters>
  <Application>Microsoft Office Word</Application>
  <DocSecurity>0</DocSecurity>
  <Lines>115</Lines>
  <Paragraphs>32</Paragraphs>
  <ScaleCrop>false</ScaleCrop>
  <Company>学科网 www.zxxk.com</Company>
  <LinksUpToDate>false</LinksUpToDate>
  <CharactersWithSpaces>16273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4008378741720064</dc:description>
  <cp:lastModifiedBy>微软用户</cp:lastModifiedBy>
  <cp:revision>10</cp:revision>
  <dcterms:created xsi:type="dcterms:W3CDTF">2026-05-11T08:25:00Z</dcterms:created>
  <dcterms:modified xsi:type="dcterms:W3CDTF">2026-05-12T08:14:00Z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